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CB412" w14:textId="77777777" w:rsidR="00BD4B36" w:rsidRDefault="003B2B41" w:rsidP="00BD4B36">
      <w:pPr>
        <w:pStyle w:val="NormalWeb"/>
        <w:rPr>
          <w:b/>
          <w:bCs/>
          <w:lang w:val="fr-FR"/>
        </w:rPr>
      </w:pPr>
      <w:r>
        <w:rPr>
          <w:noProof/>
        </w:rPr>
        <w:drawing>
          <wp:anchor distT="0" distB="0" distL="114300" distR="114300" simplePos="0" relativeHeight="251658240" behindDoc="1" locked="0" layoutInCell="1" allowOverlap="1" wp14:anchorId="7DA51EFF" wp14:editId="42A31113">
            <wp:simplePos x="0" y="0"/>
            <wp:positionH relativeFrom="margin">
              <wp:posOffset>4096106</wp:posOffset>
            </wp:positionH>
            <wp:positionV relativeFrom="page">
              <wp:posOffset>234061</wp:posOffset>
            </wp:positionV>
            <wp:extent cx="1550289" cy="2065396"/>
            <wp:effectExtent l="0" t="0" r="0" b="0"/>
            <wp:wrapNone/>
            <wp:docPr id="4" name="Picture 4" descr="Jeanne-Marie Leprince de Beaumont est morte à 69 ans, il y a 243 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anne-Marie Leprince de Beaumont est morte à 69 ans, il y a 243 an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50289" cy="20653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14F459" w14:textId="77777777" w:rsidR="00BD4B36" w:rsidRPr="003B2B41" w:rsidRDefault="00BD4B36" w:rsidP="00BD4B36">
      <w:pPr>
        <w:pStyle w:val="NormalWeb"/>
        <w:rPr>
          <w:b/>
          <w:bCs/>
          <w:color w:val="CC00CC"/>
          <w:sz w:val="40"/>
          <w:szCs w:val="40"/>
          <w:u w:val="single"/>
        </w:rPr>
      </w:pPr>
      <w:r w:rsidRPr="003B2B41">
        <w:rPr>
          <w:b/>
          <w:bCs/>
          <w:color w:val="CC00CC"/>
          <w:sz w:val="40"/>
          <w:szCs w:val="40"/>
          <w:u w:val="single"/>
          <w:lang w:val="fr-FR"/>
        </w:rPr>
        <w:t>Jeanne-Marie Leprince de Beaumont</w:t>
      </w:r>
    </w:p>
    <w:p w14:paraId="29EEE40F" w14:textId="77777777" w:rsidR="00BD4B36" w:rsidRDefault="00BD4B36" w:rsidP="00BD4B36">
      <w:pPr>
        <w:pStyle w:val="NormalWeb"/>
        <w:rPr>
          <w:b/>
          <w:bCs/>
          <w:lang w:val="fr-FR"/>
        </w:rPr>
      </w:pPr>
    </w:p>
    <w:p w14:paraId="4CAFD23D" w14:textId="77777777" w:rsidR="00BD4B36" w:rsidRPr="00BD4B36" w:rsidRDefault="00BD4B36" w:rsidP="00BD4B36">
      <w:pPr>
        <w:pStyle w:val="NormalWeb"/>
        <w:rPr>
          <w:b/>
          <w:bCs/>
          <w:lang w:val="fr-FR"/>
        </w:rPr>
      </w:pPr>
    </w:p>
    <w:p w14:paraId="1021503F" w14:textId="77777777" w:rsidR="00BD4B36" w:rsidRPr="00BD4B36" w:rsidRDefault="00BD4B36" w:rsidP="00BD4B36">
      <w:pPr>
        <w:pStyle w:val="NormalWeb"/>
        <w:rPr>
          <w:lang w:val="fr-FR"/>
        </w:rPr>
      </w:pPr>
      <w:r w:rsidRPr="00BD4B36">
        <w:rPr>
          <w:b/>
          <w:bCs/>
          <w:lang w:val="fr-FR"/>
        </w:rPr>
        <w:t>Jeanne-Marie Leprince de Beaumont</w:t>
      </w:r>
      <w:r w:rsidRPr="00BD4B36">
        <w:rPr>
          <w:lang w:val="fr-FR"/>
        </w:rPr>
        <w:t xml:space="preserve">, née Marie-Barbe Leprince le 26 avril 1711 à </w:t>
      </w:r>
      <w:hyperlink r:id="rId5" w:tooltip="Rouen" w:history="1">
        <w:r w:rsidRPr="00BD4B36">
          <w:rPr>
            <w:rStyle w:val="Lienhypertexte"/>
            <w:color w:val="auto"/>
            <w:lang w:val="fr-FR"/>
          </w:rPr>
          <w:t>Rouen</w:t>
        </w:r>
      </w:hyperlink>
      <w:r w:rsidRPr="00BD4B36">
        <w:rPr>
          <w:lang w:val="fr-FR"/>
        </w:rPr>
        <w:t xml:space="preserve"> et morte le 6 décembre 1776 à Avallon est une femme de lettres célèbre, souvent appelée à tort « Jeanne-Marie », double prénom qu'elle n'a jamais utilisé et qui ne figure dans aucun document officiel la concernant. </w:t>
      </w:r>
    </w:p>
    <w:p w14:paraId="69102B72" w14:textId="77777777" w:rsidR="00BD4B36" w:rsidRPr="00BD4B36" w:rsidRDefault="00BD4B36" w:rsidP="00BD4B36">
      <w:pPr>
        <w:pStyle w:val="NormalWeb"/>
        <w:rPr>
          <w:lang w:val="fr-FR"/>
        </w:rPr>
      </w:pPr>
      <w:r w:rsidRPr="00BD4B36">
        <w:rPr>
          <w:lang w:val="fr-FR"/>
        </w:rPr>
        <w:t>Autrice sous le nom de M</w:t>
      </w:r>
      <w:r w:rsidRPr="00BD4B36">
        <w:rPr>
          <w:vertAlign w:val="superscript"/>
          <w:lang w:val="fr-FR"/>
        </w:rPr>
        <w:t>me</w:t>
      </w:r>
      <w:r w:rsidRPr="00BD4B36">
        <w:rPr>
          <w:lang w:val="fr-FR"/>
        </w:rPr>
        <w:t xml:space="preserve"> Leprince de Beaumont, elle écrivit environ 70 volumes de </w:t>
      </w:r>
      <w:hyperlink r:id="rId6" w:tooltip="Conte" w:history="1">
        <w:r w:rsidRPr="00BD4B36">
          <w:rPr>
            <w:rStyle w:val="Lienhypertexte"/>
            <w:color w:val="auto"/>
            <w:lang w:val="fr-FR"/>
          </w:rPr>
          <w:t>contes</w:t>
        </w:r>
      </w:hyperlink>
      <w:r w:rsidRPr="00BD4B36">
        <w:rPr>
          <w:lang w:val="fr-FR"/>
        </w:rPr>
        <w:t xml:space="preserve"> pour enfants, comme </w:t>
      </w:r>
      <w:hyperlink r:id="rId7" w:tooltip="La Belle et la Bête" w:history="1">
        <w:r w:rsidRPr="00BD4B36">
          <w:rPr>
            <w:rStyle w:val="Lienhypertexte"/>
            <w:i/>
            <w:iCs/>
            <w:color w:val="auto"/>
            <w:lang w:val="fr-FR"/>
          </w:rPr>
          <w:t>La Belle et la Bête</w:t>
        </w:r>
      </w:hyperlink>
      <w:r w:rsidRPr="00BD4B36">
        <w:rPr>
          <w:lang w:val="fr-FR"/>
        </w:rPr>
        <w:t xml:space="preserve">, lequel est devenu un classique de la </w:t>
      </w:r>
      <w:hyperlink r:id="rId8" w:tooltip="Littérature d’enfance et de jeunesse" w:history="1">
        <w:r w:rsidRPr="00BD4B36">
          <w:rPr>
            <w:rStyle w:val="Lienhypertexte"/>
            <w:color w:val="auto"/>
            <w:lang w:val="fr-FR"/>
          </w:rPr>
          <w:t>littérature d’enfance et de jeunesse</w:t>
        </w:r>
      </w:hyperlink>
      <w:r w:rsidRPr="00BD4B36">
        <w:rPr>
          <w:lang w:val="fr-FR"/>
        </w:rPr>
        <w:t xml:space="preserve">. Considérée comme l'une des femmes de lettres pionnières de cette catégorie littéraire, elle est l'arrière-grand-mère de l'écrivain, </w:t>
      </w:r>
      <w:hyperlink r:id="rId9" w:tooltip="Historien" w:history="1">
        <w:r w:rsidRPr="00BD4B36">
          <w:rPr>
            <w:rStyle w:val="Lienhypertexte"/>
            <w:color w:val="auto"/>
            <w:lang w:val="fr-FR"/>
          </w:rPr>
          <w:t>historien</w:t>
        </w:r>
      </w:hyperlink>
      <w:r w:rsidRPr="00BD4B36">
        <w:rPr>
          <w:lang w:val="fr-FR"/>
        </w:rPr>
        <w:t xml:space="preserve"> et </w:t>
      </w:r>
      <w:hyperlink r:id="rId10" w:tooltip="Archéologue" w:history="1">
        <w:r w:rsidRPr="00BD4B36">
          <w:rPr>
            <w:rStyle w:val="Lienhypertexte"/>
            <w:color w:val="auto"/>
            <w:lang w:val="fr-FR"/>
          </w:rPr>
          <w:t>archéologue</w:t>
        </w:r>
      </w:hyperlink>
      <w:r w:rsidRPr="00BD4B36">
        <w:rPr>
          <w:lang w:val="fr-FR"/>
        </w:rPr>
        <w:t xml:space="preserve"> </w:t>
      </w:r>
      <w:hyperlink r:id="rId11" w:tooltip="Prosper Mérimée" w:history="1">
        <w:r w:rsidRPr="00BD4B36">
          <w:rPr>
            <w:rStyle w:val="Lienhypertexte"/>
            <w:color w:val="auto"/>
            <w:lang w:val="fr-FR"/>
          </w:rPr>
          <w:t>Prosper Mérimée</w:t>
        </w:r>
      </w:hyperlink>
      <w:r w:rsidRPr="00BD4B36">
        <w:rPr>
          <w:lang w:val="fr-FR"/>
        </w:rPr>
        <w:t xml:space="preserve">. </w:t>
      </w:r>
    </w:p>
    <w:p w14:paraId="2C5F94D9" w14:textId="77777777" w:rsidR="00BD4B36" w:rsidRPr="00BD4B36" w:rsidRDefault="00BD4B36" w:rsidP="00BD4B36">
      <w:pPr>
        <w:pStyle w:val="NormalWeb"/>
        <w:rPr>
          <w:lang w:val="fr-FR"/>
        </w:rPr>
      </w:pPr>
      <w:r w:rsidRPr="00BD4B36">
        <w:rPr>
          <w:lang w:val="fr-FR"/>
        </w:rPr>
        <w:t xml:space="preserve">Marie-Barbe Leprince est la fille aînée de Jean-Baptiste-Nicolas Le Prince et de Marie-Barbe Plantart. Pour son père, il s'agit d'un second mariage, puisqu'il a épousé en premières noces Marie Anne Thérèse du Guillaud, dont il est veuf. Marie-Barbe perd sa mère à l'âge de onze ans : son père se remarie avec Anne Gaultier, qui met au monde plusieurs enfants, dont le peintre </w:t>
      </w:r>
      <w:hyperlink r:id="rId12" w:tooltip="Jean-Baptiste Le Prince" w:history="1">
        <w:r w:rsidRPr="00BD4B36">
          <w:rPr>
            <w:rStyle w:val="Lienhypertexte"/>
            <w:color w:val="auto"/>
            <w:lang w:val="fr-FR"/>
          </w:rPr>
          <w:t>Jean-Baptiste Le Prince</w:t>
        </w:r>
      </w:hyperlink>
      <w:r w:rsidRPr="00BD4B36">
        <w:rPr>
          <w:lang w:val="fr-FR"/>
        </w:rPr>
        <w:t xml:space="preserve">. </w:t>
      </w:r>
    </w:p>
    <w:p w14:paraId="69DE19E7" w14:textId="77777777" w:rsidR="00BD4B36" w:rsidRPr="00BD4B36" w:rsidRDefault="00BD4B36" w:rsidP="00BD4B36">
      <w:pPr>
        <w:pStyle w:val="NormalWeb"/>
        <w:rPr>
          <w:lang w:val="fr-FR"/>
        </w:rPr>
      </w:pPr>
      <w:r w:rsidRPr="00BD4B36">
        <w:rPr>
          <w:lang w:val="fr-FR"/>
        </w:rPr>
        <w:t>Elle entre à 14 ans au couvent d'</w:t>
      </w:r>
      <w:proofErr w:type="spellStart"/>
      <w:r w:rsidRPr="00BD4B36">
        <w:rPr>
          <w:lang w:val="fr-FR"/>
        </w:rPr>
        <w:t>Ernemont</w:t>
      </w:r>
      <w:proofErr w:type="spellEnd"/>
      <w:r w:rsidRPr="00BD4B36">
        <w:rPr>
          <w:lang w:val="fr-FR"/>
        </w:rPr>
        <w:t xml:space="preserve">, puis commence à enseigner deux ans plus tard. </w:t>
      </w:r>
    </w:p>
    <w:p w14:paraId="0894A14B" w14:textId="77777777" w:rsidR="00BD4B36" w:rsidRPr="00BD4B36" w:rsidRDefault="00BD4B36" w:rsidP="00BD4B36">
      <w:pPr>
        <w:pStyle w:val="NormalWeb"/>
        <w:rPr>
          <w:lang w:val="fr-FR"/>
        </w:rPr>
      </w:pPr>
      <w:r w:rsidRPr="00BD4B36">
        <w:rPr>
          <w:lang w:val="fr-FR"/>
        </w:rPr>
        <w:t xml:space="preserve">Après dix ans, elle se rend à la </w:t>
      </w:r>
      <w:hyperlink r:id="rId13" w:tooltip="Château de Lunéville" w:history="1">
        <w:r w:rsidRPr="00BD4B36">
          <w:rPr>
            <w:rStyle w:val="Lienhypertexte"/>
            <w:color w:val="auto"/>
            <w:lang w:val="fr-FR"/>
          </w:rPr>
          <w:t>cour de Lunéville</w:t>
        </w:r>
      </w:hyperlink>
      <w:r w:rsidRPr="00BD4B36">
        <w:rPr>
          <w:lang w:val="fr-FR"/>
        </w:rPr>
        <w:t xml:space="preserve"> où elle est introduite par madame d'</w:t>
      </w:r>
      <w:proofErr w:type="spellStart"/>
      <w:r w:rsidRPr="00BD4B36">
        <w:rPr>
          <w:lang w:val="fr-FR"/>
        </w:rPr>
        <w:t>Ambray</w:t>
      </w:r>
      <w:proofErr w:type="spellEnd"/>
      <w:r w:rsidRPr="00BD4B36">
        <w:rPr>
          <w:lang w:val="fr-FR"/>
        </w:rPr>
        <w:t xml:space="preserve"> comme dame de compagnie et musicienne auprès de </w:t>
      </w:r>
      <w:hyperlink r:id="rId14" w:tooltip="Stanislas Leszczynski" w:history="1">
        <w:r w:rsidRPr="00BD4B36">
          <w:rPr>
            <w:rStyle w:val="Lienhypertexte"/>
            <w:color w:val="auto"/>
            <w:lang w:val="fr-FR"/>
          </w:rPr>
          <w:t>Stanislas</w:t>
        </w:r>
      </w:hyperlink>
      <w:r w:rsidRPr="00BD4B36">
        <w:rPr>
          <w:lang w:val="fr-FR"/>
        </w:rPr>
        <w:t xml:space="preserve">. Elle officie comme préceptrice de la fille aînée d’Élisabeth Charlotte, puis, au départ de celle-ci en 1737, se consacre à l'éducation de jeunes filles de la </w:t>
      </w:r>
      <w:hyperlink r:id="rId15" w:tooltip="Congrégation Notre-Dame" w:history="1">
        <w:r w:rsidRPr="00BD4B36">
          <w:rPr>
            <w:rStyle w:val="Lienhypertexte"/>
            <w:color w:val="auto"/>
            <w:lang w:val="fr-FR"/>
          </w:rPr>
          <w:t>congrégation Notre-Dame</w:t>
        </w:r>
      </w:hyperlink>
      <w:r w:rsidRPr="00BD4B36">
        <w:rPr>
          <w:lang w:val="fr-FR"/>
        </w:rPr>
        <w:t xml:space="preserve">. </w:t>
      </w:r>
    </w:p>
    <w:p w14:paraId="48FC5CB7" w14:textId="77777777" w:rsidR="00BD4B36" w:rsidRPr="00BD4B36" w:rsidRDefault="00BD4B36" w:rsidP="00BD4B36">
      <w:pPr>
        <w:pStyle w:val="NormalWeb"/>
        <w:rPr>
          <w:lang w:val="fr-FR"/>
        </w:rPr>
      </w:pPr>
      <w:r w:rsidRPr="00BD4B36">
        <w:rPr>
          <w:lang w:val="fr-FR"/>
        </w:rPr>
        <w:t xml:space="preserve">Elle épouse le 22 juin 1737, à </w:t>
      </w:r>
      <w:hyperlink r:id="rId16" w:tooltip="Lunéville" w:history="1">
        <w:r w:rsidRPr="00BD4B36">
          <w:rPr>
            <w:rStyle w:val="Lienhypertexte"/>
            <w:color w:val="auto"/>
            <w:lang w:val="fr-FR"/>
          </w:rPr>
          <w:t>Lunéville</w:t>
        </w:r>
      </w:hyperlink>
      <w:r w:rsidRPr="00BD4B36">
        <w:rPr>
          <w:lang w:val="fr-FR"/>
        </w:rPr>
        <w:t xml:space="preserve">, </w:t>
      </w:r>
      <w:hyperlink r:id="rId17" w:tooltip="Famille Malter" w:history="1">
        <w:r w:rsidRPr="00BD4B36">
          <w:rPr>
            <w:rStyle w:val="Lienhypertexte"/>
            <w:color w:val="auto"/>
            <w:lang w:val="fr-FR"/>
          </w:rPr>
          <w:t>Claude-Antoine Malter</w:t>
        </w:r>
      </w:hyperlink>
      <w:r w:rsidRPr="00BD4B36">
        <w:rPr>
          <w:lang w:val="fr-FR"/>
        </w:rPr>
        <w:t xml:space="preserve">, danseur et </w:t>
      </w:r>
      <w:hyperlink r:id="rId18" w:tooltip="Maître à danser" w:history="1">
        <w:r w:rsidRPr="00BD4B36">
          <w:rPr>
            <w:rStyle w:val="Lienhypertexte"/>
            <w:color w:val="auto"/>
            <w:lang w:val="fr-FR"/>
          </w:rPr>
          <w:t>maître à danser</w:t>
        </w:r>
      </w:hyperlink>
      <w:r w:rsidRPr="00BD4B36">
        <w:rPr>
          <w:lang w:val="fr-FR"/>
        </w:rPr>
        <w:t xml:space="preserve">. </w:t>
      </w:r>
    </w:p>
    <w:p w14:paraId="147DA13D" w14:textId="77777777" w:rsidR="00BD4B36" w:rsidRPr="00BD4B36" w:rsidRDefault="00BD4B36" w:rsidP="00BD4B36">
      <w:pPr>
        <w:pStyle w:val="NormalWeb"/>
        <w:rPr>
          <w:lang w:val="fr-FR"/>
        </w:rPr>
      </w:pPr>
      <w:r w:rsidRPr="00BD4B36">
        <w:rPr>
          <w:lang w:val="fr-FR"/>
        </w:rPr>
        <w:t>Une fiche de police de 1751</w:t>
      </w:r>
      <w:hyperlink r:id="rId19" w:anchor="cite_note-6" w:history="1">
        <w:r w:rsidRPr="00BD4B36">
          <w:rPr>
            <w:rStyle w:val="Lienhypertexte"/>
            <w:color w:val="auto"/>
            <w:vertAlign w:val="superscript"/>
            <w:lang w:val="fr-FR"/>
          </w:rPr>
          <w:t>4</w:t>
        </w:r>
      </w:hyperlink>
      <w:r w:rsidRPr="00BD4B36">
        <w:rPr>
          <w:lang w:val="fr-FR"/>
        </w:rPr>
        <w:t xml:space="preserve"> nous apprend qu'elle a eu une fille qui est identifiée avec Élisabeth Grimard, qu'elle présentera plus tard comme sa nièce, sous le nom de Betsy, et qu'elle « a donné dans sa jeunesse dans la débauche ». </w:t>
      </w:r>
    </w:p>
    <w:p w14:paraId="329F62F3" w14:textId="77777777" w:rsidR="00BD4B36" w:rsidRPr="00BD4B36" w:rsidRDefault="00BD4B36" w:rsidP="00BD4B36">
      <w:pPr>
        <w:pStyle w:val="NormalWeb"/>
        <w:rPr>
          <w:lang w:val="fr-FR"/>
        </w:rPr>
      </w:pPr>
      <w:r w:rsidRPr="00BD4B36">
        <w:rPr>
          <w:lang w:val="fr-FR"/>
        </w:rPr>
        <w:t xml:space="preserve">Possédant une belle voix, elle se serait produite avec son mari sur diverses scènes, notamment celle de Marseille, et elle avouera plus tard au </w:t>
      </w:r>
      <w:hyperlink r:id="rId20" w:tooltip="Louis VII de Wurtemberg" w:history="1">
        <w:r w:rsidRPr="00BD4B36">
          <w:rPr>
            <w:rStyle w:val="Lienhypertexte"/>
            <w:color w:val="auto"/>
            <w:lang w:val="fr-FR"/>
          </w:rPr>
          <w:t>prince de Wurtemberg</w:t>
        </w:r>
      </w:hyperlink>
      <w:r w:rsidRPr="00BD4B36">
        <w:rPr>
          <w:lang w:val="fr-FR"/>
        </w:rPr>
        <w:t xml:space="preserve"> (lettre de 1767-68) que : </w:t>
      </w:r>
    </w:p>
    <w:p w14:paraId="27A3CA30" w14:textId="77777777" w:rsidR="00BD4B36" w:rsidRPr="00BD4B36" w:rsidRDefault="00BD4B36" w:rsidP="00BD4B36">
      <w:pPr>
        <w:pStyle w:val="NormalWeb"/>
        <w:rPr>
          <w:lang w:val="fr-FR"/>
        </w:rPr>
      </w:pPr>
      <w:r w:rsidRPr="00BD4B36">
        <w:rPr>
          <w:i/>
          <w:iCs/>
          <w:lang w:val="fr-FR"/>
        </w:rPr>
        <w:t>Le malheureux talent d'une très belle voix me retenait au monde, dont je connaissais le danger, et la nécessité de vivre de ce talent barrait tous mes projets de réform</w:t>
      </w:r>
      <w:r>
        <w:rPr>
          <w:i/>
          <w:iCs/>
          <w:lang w:val="fr-FR"/>
        </w:rPr>
        <w:t>e.</w:t>
      </w:r>
      <w:r w:rsidRPr="00BD4B36">
        <w:rPr>
          <w:lang w:val="fr-FR"/>
        </w:rPr>
        <w:t xml:space="preserve"> </w:t>
      </w:r>
    </w:p>
    <w:p w14:paraId="519058F8" w14:textId="77777777" w:rsidR="00BD4B36" w:rsidRPr="00BD4B36" w:rsidRDefault="00BD4B36" w:rsidP="00BD4B36">
      <w:pPr>
        <w:pStyle w:val="NormalWeb"/>
        <w:rPr>
          <w:lang w:val="fr-FR"/>
        </w:rPr>
      </w:pPr>
      <w:r w:rsidRPr="00BD4B36">
        <w:rPr>
          <w:lang w:val="fr-FR"/>
        </w:rPr>
        <w:t xml:space="preserve">Elle quitte son mari vers 1744, en raison de ses infidélités. D'après l'abbé J.-V. Genet, elle est appelée à la même période par l'abbé Nicolas Gaudru, chanoine et professeur de philosophie au collège de Reims, pour diriger une école de filles À sa demande et pour l'école, elle aurait composé les contes du </w:t>
      </w:r>
      <w:r w:rsidRPr="00BD4B36">
        <w:rPr>
          <w:i/>
          <w:iCs/>
          <w:lang w:val="fr-FR"/>
        </w:rPr>
        <w:t>Magasin des enfants</w:t>
      </w:r>
      <w:r w:rsidRPr="00BD4B36">
        <w:rPr>
          <w:lang w:val="fr-FR"/>
        </w:rPr>
        <w:t xml:space="preserve">. </w:t>
      </w:r>
    </w:p>
    <w:p w14:paraId="29B21184" w14:textId="77777777" w:rsidR="00BD4B36" w:rsidRPr="00BD4B36" w:rsidRDefault="00BD4B36" w:rsidP="00BD4B36">
      <w:pPr>
        <w:pStyle w:val="NormalWeb"/>
        <w:rPr>
          <w:lang w:val="fr-FR"/>
        </w:rPr>
      </w:pPr>
      <w:r w:rsidRPr="00BD4B36">
        <w:rPr>
          <w:lang w:val="fr-FR"/>
        </w:rPr>
        <w:lastRenderedPageBreak/>
        <w:t xml:space="preserve">En 1748, elle se rend en </w:t>
      </w:r>
      <w:hyperlink r:id="rId21" w:tooltip="Angleterre" w:history="1">
        <w:r w:rsidRPr="00BD4B36">
          <w:rPr>
            <w:rStyle w:val="Lienhypertexte"/>
            <w:color w:val="auto"/>
            <w:lang w:val="fr-FR"/>
          </w:rPr>
          <w:t>Angleterre</w:t>
        </w:r>
      </w:hyperlink>
      <w:r w:rsidRPr="00BD4B36">
        <w:rPr>
          <w:lang w:val="fr-FR"/>
        </w:rPr>
        <w:t xml:space="preserve"> et s'installe à </w:t>
      </w:r>
      <w:hyperlink r:id="rId22" w:tooltip="Londres" w:history="1">
        <w:r w:rsidRPr="00BD4B36">
          <w:rPr>
            <w:rStyle w:val="Lienhypertexte"/>
            <w:color w:val="auto"/>
            <w:lang w:val="fr-FR"/>
          </w:rPr>
          <w:t>Londres</w:t>
        </w:r>
      </w:hyperlink>
      <w:r w:rsidRPr="00BD4B36">
        <w:rPr>
          <w:lang w:val="fr-FR"/>
        </w:rPr>
        <w:t>. Elle y séjournera plus de dix-sept ans. Elle devient gouvernante et s'occupe de l'éducation de filles de la haute société anglaise. Là, elle vit d'abord jusqu'en 1756 avec un dénommé Antoine Grimard, marquis de Beaumont, un contrebandier</w:t>
      </w:r>
      <w:hyperlink r:id="rId23" w:anchor="cite_note-9" w:history="1">
        <w:r w:rsidRPr="00BD4B36">
          <w:rPr>
            <w:rStyle w:val="Lienhypertexte"/>
            <w:color w:val="auto"/>
            <w:vertAlign w:val="superscript"/>
            <w:lang w:val="fr-FR"/>
          </w:rPr>
          <w:t>7</w:t>
        </w:r>
      </w:hyperlink>
      <w:r w:rsidRPr="00BD4B36">
        <w:rPr>
          <w:lang w:val="fr-FR"/>
        </w:rPr>
        <w:t xml:space="preserve"> qu'elle connaît depuis sa rupture avec Malter, qu'elle fait passer pour son mari et dont elle prend le nom, puis, jusqu'en 1762, avec un exilé français, traître à sa patrie, </w:t>
      </w:r>
      <w:hyperlink r:id="rId24" w:tooltip="Thomas Pichon" w:history="1">
        <w:r w:rsidRPr="00BD4B36">
          <w:rPr>
            <w:rStyle w:val="Lienhypertexte"/>
            <w:color w:val="auto"/>
            <w:lang w:val="fr-FR"/>
          </w:rPr>
          <w:t>Thomas Pichon</w:t>
        </w:r>
      </w:hyperlink>
      <w:r w:rsidRPr="00BD4B36">
        <w:rPr>
          <w:lang w:val="fr-FR"/>
        </w:rPr>
        <w:t xml:space="preserve"> (1700-1781) qui se faisait appeler Tyrrell. Aucun acte de mariage ou de divorce n'a jamais été retrouvé la liant à ses deux compagnons successifs, son contrat de mariage avec Malter, pourtant frappé de nullité, n'ayant d'ailleurs jamais pu être cassé légalement en raison d'un manque de moyens financiers. </w:t>
      </w:r>
    </w:p>
    <w:p w14:paraId="2F56AC40" w14:textId="77777777" w:rsidR="00BD4B36" w:rsidRPr="00BD4B36" w:rsidRDefault="00BD4B36" w:rsidP="00BD4B36">
      <w:pPr>
        <w:pStyle w:val="NormalWeb"/>
        <w:rPr>
          <w:lang w:val="fr-FR"/>
        </w:rPr>
      </w:pPr>
      <w:r w:rsidRPr="00BD4B36">
        <w:rPr>
          <w:lang w:val="fr-FR"/>
        </w:rPr>
        <w:t xml:space="preserve">En 1756, elle publie à Londres un traité d'éducation des jeunes filles, </w:t>
      </w:r>
      <w:r w:rsidRPr="00BD4B36">
        <w:rPr>
          <w:i/>
          <w:iCs/>
          <w:lang w:val="fr-FR"/>
        </w:rPr>
        <w:t xml:space="preserve">Le Magasin des </w:t>
      </w:r>
      <w:proofErr w:type="spellStart"/>
      <w:r w:rsidRPr="00BD4B36">
        <w:rPr>
          <w:i/>
          <w:iCs/>
          <w:lang w:val="fr-FR"/>
        </w:rPr>
        <w:t>enfans</w:t>
      </w:r>
      <w:proofErr w:type="spellEnd"/>
      <w:r w:rsidRPr="00BD4B36">
        <w:rPr>
          <w:i/>
          <w:iCs/>
          <w:lang w:val="fr-FR"/>
        </w:rPr>
        <w:t>, ou Dialogues d’une sage gouvernante avec ses élèves de la première distinction.</w:t>
      </w:r>
      <w:r w:rsidRPr="00BD4B36">
        <w:rPr>
          <w:lang w:val="fr-FR"/>
        </w:rPr>
        <w:t xml:space="preserve"> Forte de son succès, elle réitère en 1760 avec </w:t>
      </w:r>
      <w:r w:rsidRPr="00BD4B36">
        <w:rPr>
          <w:i/>
          <w:iCs/>
          <w:lang w:val="fr-FR"/>
        </w:rPr>
        <w:t>Le Magasin des adolescentes</w:t>
      </w:r>
      <w:r w:rsidRPr="00BD4B36">
        <w:rPr>
          <w:lang w:val="fr-FR"/>
        </w:rPr>
        <w:t xml:space="preserve"> et publie, en 1772, un traité d'éducation des jeunes garçons : </w:t>
      </w:r>
      <w:r w:rsidRPr="00BD4B36">
        <w:rPr>
          <w:i/>
          <w:iCs/>
          <w:lang w:val="fr-FR"/>
        </w:rPr>
        <w:t>Le Mentor moderne</w:t>
      </w:r>
      <w:r w:rsidRPr="00BD4B36">
        <w:rPr>
          <w:lang w:val="fr-FR"/>
        </w:rPr>
        <w:t xml:space="preserve">. </w:t>
      </w:r>
    </w:p>
    <w:p w14:paraId="2B1AEF0A" w14:textId="77777777" w:rsidR="00BD4B36" w:rsidRDefault="00BD4B36" w:rsidP="00BD4B36">
      <w:pPr>
        <w:pStyle w:val="NormalWeb"/>
        <w:rPr>
          <w:lang w:val="fr-FR"/>
        </w:rPr>
      </w:pPr>
      <w:r w:rsidRPr="00BD4B36">
        <w:rPr>
          <w:lang w:val="fr-FR"/>
        </w:rPr>
        <w:t xml:space="preserve">En 1763, elle part pour Annecy avec Élisabeth Grimard et son époux, le chirurgien Nicolas Louis Joseph Moreau. Elle y vit sous la conduite d'un directeur de conscience, le chanoine </w:t>
      </w:r>
      <w:proofErr w:type="spellStart"/>
      <w:r w:rsidRPr="00BD4B36">
        <w:rPr>
          <w:lang w:val="fr-FR"/>
        </w:rPr>
        <w:t>Riondel</w:t>
      </w:r>
      <w:proofErr w:type="spellEnd"/>
      <w:r w:rsidRPr="00BD4B36">
        <w:rPr>
          <w:lang w:val="fr-FR"/>
        </w:rPr>
        <w:t>. Puis vers 1773, elle déménage avec la famille Moreau à Avallon</w:t>
      </w:r>
      <w:hyperlink r:id="rId25" w:anchor="cite_note-12" w:history="1">
        <w:r w:rsidRPr="00BD4B36">
          <w:rPr>
            <w:rStyle w:val="Lienhypertexte"/>
            <w:color w:val="auto"/>
            <w:vertAlign w:val="superscript"/>
            <w:lang w:val="fr-FR"/>
          </w:rPr>
          <w:t>8</w:t>
        </w:r>
      </w:hyperlink>
      <w:r w:rsidRPr="00BD4B36">
        <w:rPr>
          <w:lang w:val="fr-FR"/>
        </w:rPr>
        <w:t xml:space="preserve"> où elle meurt en 1776. Elle semble avoir été inhumée dans le caveau familial, à </w:t>
      </w:r>
      <w:hyperlink r:id="rId26" w:tooltip="Ubexy" w:history="1">
        <w:r w:rsidRPr="00BD4B36">
          <w:rPr>
            <w:rStyle w:val="Lienhypertexte"/>
            <w:color w:val="auto"/>
            <w:lang w:val="fr-FR"/>
          </w:rPr>
          <w:t>Ubexy</w:t>
        </w:r>
      </w:hyperlink>
      <w:r w:rsidRPr="00BD4B36">
        <w:rPr>
          <w:lang w:val="fr-FR"/>
        </w:rPr>
        <w:t xml:space="preserve">. </w:t>
      </w:r>
    </w:p>
    <w:p w14:paraId="435119AA" w14:textId="77777777" w:rsidR="00BD4B36" w:rsidRPr="003B2B41" w:rsidRDefault="00BD4B36" w:rsidP="00BD4B36">
      <w:pPr>
        <w:pStyle w:val="NormalWeb"/>
        <w:rPr>
          <w:u w:val="single"/>
          <w:lang w:val="fr-FR"/>
        </w:rPr>
      </w:pPr>
      <w:r w:rsidRPr="003B2B41">
        <w:rPr>
          <w:u w:val="single"/>
          <w:lang w:val="fr-FR"/>
        </w:rPr>
        <w:t xml:space="preserve"> </w:t>
      </w:r>
      <w:r w:rsidR="00113847" w:rsidRPr="003B2B41">
        <w:rPr>
          <w:u w:val="single"/>
          <w:lang w:val="fr-FR"/>
        </w:rPr>
        <w:t>Quelques Œuvres</w:t>
      </w:r>
    </w:p>
    <w:p w14:paraId="19527018" w14:textId="77777777" w:rsidR="00113847" w:rsidRDefault="00113847" w:rsidP="00BD4B36">
      <w:pPr>
        <w:pStyle w:val="NormalWeb"/>
        <w:rPr>
          <w:lang w:val="fr-FR"/>
        </w:rPr>
      </w:pPr>
      <w:r w:rsidRPr="00113847">
        <w:rPr>
          <w:i/>
          <w:iCs/>
          <w:lang w:val="fr-FR"/>
        </w:rPr>
        <w:t>Le Triomphe de la vérité, et Mémoires de M. de La Villette</w:t>
      </w:r>
      <w:r w:rsidR="00D72989">
        <w:rPr>
          <w:lang w:val="fr-FR"/>
        </w:rPr>
        <w:t xml:space="preserve"> </w:t>
      </w:r>
    </w:p>
    <w:p w14:paraId="0AA2FA53" w14:textId="77777777" w:rsidR="00113847" w:rsidRDefault="00113847" w:rsidP="00BD4B36">
      <w:pPr>
        <w:pStyle w:val="NormalWeb"/>
      </w:pPr>
      <w:r>
        <w:rPr>
          <w:i/>
          <w:iCs/>
        </w:rPr>
        <w:t xml:space="preserve">Contes </w:t>
      </w:r>
      <w:proofErr w:type="spellStart"/>
      <w:r>
        <w:rPr>
          <w:i/>
          <w:iCs/>
        </w:rPr>
        <w:t>moraux</w:t>
      </w:r>
      <w:proofErr w:type="spellEnd"/>
    </w:p>
    <w:p w14:paraId="2969FF12" w14:textId="77777777" w:rsidR="00D72989" w:rsidRDefault="00D72989" w:rsidP="00BD4B36">
      <w:pPr>
        <w:pStyle w:val="NormalWeb"/>
        <w:rPr>
          <w:i/>
          <w:iCs/>
          <w:lang w:val="fr-FR"/>
        </w:rPr>
      </w:pPr>
      <w:r w:rsidRPr="00D72989">
        <w:rPr>
          <w:i/>
          <w:iCs/>
          <w:lang w:val="fr-FR"/>
        </w:rPr>
        <w:t>La Veuve et ses deux filles</w:t>
      </w:r>
    </w:p>
    <w:p w14:paraId="626B22DD" w14:textId="77777777" w:rsidR="00D72989" w:rsidRDefault="00D72989" w:rsidP="00BD4B36">
      <w:pPr>
        <w:pStyle w:val="NormalWeb"/>
        <w:rPr>
          <w:i/>
          <w:iCs/>
        </w:rPr>
      </w:pPr>
      <w:r>
        <w:rPr>
          <w:i/>
          <w:iCs/>
        </w:rPr>
        <w:t>La Belle et la Bête</w:t>
      </w:r>
    </w:p>
    <w:p w14:paraId="43256382" w14:textId="77777777" w:rsidR="00D72989" w:rsidRDefault="00D72989" w:rsidP="00BD4B36">
      <w:pPr>
        <w:pStyle w:val="NormalWeb"/>
        <w:rPr>
          <w:i/>
          <w:iCs/>
          <w:lang w:val="fr-FR"/>
        </w:rPr>
      </w:pPr>
      <w:r w:rsidRPr="00D72989">
        <w:rPr>
          <w:i/>
          <w:iCs/>
          <w:lang w:val="fr-FR"/>
        </w:rPr>
        <w:t>Le Prince Fatal et le Prince Fortuné</w:t>
      </w:r>
    </w:p>
    <w:p w14:paraId="0C67494C" w14:textId="77777777" w:rsidR="003B2B41" w:rsidRPr="00D72989" w:rsidRDefault="003B2B41" w:rsidP="00BD4B36">
      <w:pPr>
        <w:pStyle w:val="NormalWeb"/>
        <w:rPr>
          <w:lang w:val="fr-FR"/>
        </w:rPr>
      </w:pPr>
      <w:r>
        <w:rPr>
          <w:i/>
          <w:iCs/>
        </w:rPr>
        <w:t>Le prince Chéri.</w:t>
      </w:r>
    </w:p>
    <w:p w14:paraId="71739EA1" w14:textId="77777777" w:rsidR="00D72989" w:rsidRPr="00113847" w:rsidRDefault="00D72989" w:rsidP="00BD4B36">
      <w:pPr>
        <w:pStyle w:val="NormalWeb"/>
        <w:rPr>
          <w:lang w:val="fr-FR"/>
        </w:rPr>
      </w:pPr>
    </w:p>
    <w:p w14:paraId="7B998543" w14:textId="77777777" w:rsidR="00BD4B36" w:rsidRPr="00BD4B36" w:rsidRDefault="00BD4B36" w:rsidP="00BD4B36">
      <w:pPr>
        <w:pStyle w:val="NormalWeb"/>
        <w:rPr>
          <w:lang w:val="fr-FR"/>
        </w:rPr>
      </w:pPr>
    </w:p>
    <w:p w14:paraId="4B9A686E" w14:textId="77777777" w:rsidR="00610E5D" w:rsidRPr="00BD4B36" w:rsidRDefault="00610E5D">
      <w:pPr>
        <w:rPr>
          <w:lang w:val="fr-FR"/>
        </w:rPr>
      </w:pPr>
    </w:p>
    <w:sectPr w:rsidR="00610E5D" w:rsidRPr="00BD4B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B36"/>
    <w:rsid w:val="00113847"/>
    <w:rsid w:val="002A0310"/>
    <w:rsid w:val="003B2B41"/>
    <w:rsid w:val="00610E5D"/>
    <w:rsid w:val="00930ED6"/>
    <w:rsid w:val="00BD4B36"/>
    <w:rsid w:val="00D72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36CF"/>
  <w15:chartTrackingRefBased/>
  <w15:docId w15:val="{FC02A02D-87BD-48E8-A30E-C64068D2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D4B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enhypertexte">
    <w:name w:val="Hyperlink"/>
    <w:basedOn w:val="Policepardfaut"/>
    <w:uiPriority w:val="99"/>
    <w:semiHidden/>
    <w:unhideWhenUsed/>
    <w:rsid w:val="00BD4B36"/>
    <w:rPr>
      <w:color w:val="0000FF"/>
      <w:u w:val="single"/>
    </w:rPr>
  </w:style>
  <w:style w:type="paragraph" w:styleId="Textedebulles">
    <w:name w:val="Balloon Text"/>
    <w:basedOn w:val="Normal"/>
    <w:link w:val="TextedebullesCar"/>
    <w:uiPriority w:val="99"/>
    <w:semiHidden/>
    <w:unhideWhenUsed/>
    <w:rsid w:val="003B2B4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2B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4056">
      <w:bodyDiv w:val="1"/>
      <w:marLeft w:val="0"/>
      <w:marRight w:val="0"/>
      <w:marTop w:val="0"/>
      <w:marBottom w:val="0"/>
      <w:divBdr>
        <w:top w:val="none" w:sz="0" w:space="0" w:color="auto"/>
        <w:left w:val="none" w:sz="0" w:space="0" w:color="auto"/>
        <w:bottom w:val="none" w:sz="0" w:space="0" w:color="auto"/>
        <w:right w:val="none" w:sz="0" w:space="0" w:color="auto"/>
      </w:divBdr>
    </w:div>
    <w:div w:id="7017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Litt%C3%A9rature_d%E2%80%99enfance_et_de_jeunesse" TargetMode="External"/><Relationship Id="rId13" Type="http://schemas.openxmlformats.org/officeDocument/2006/relationships/hyperlink" Target="https://fr.wikipedia.org/wiki/Ch%C3%A2teau_de_Lun%C3%A9ville" TargetMode="External"/><Relationship Id="rId18" Type="http://schemas.openxmlformats.org/officeDocument/2006/relationships/hyperlink" Target="https://fr.wikipedia.org/wiki/Ma%C3%AEtre_%C3%A0_danser" TargetMode="External"/><Relationship Id="rId26" Type="http://schemas.openxmlformats.org/officeDocument/2006/relationships/hyperlink" Target="https://fr.wikipedia.org/wiki/Ubexy" TargetMode="External"/><Relationship Id="rId3" Type="http://schemas.openxmlformats.org/officeDocument/2006/relationships/webSettings" Target="webSettings.xml"/><Relationship Id="rId21" Type="http://schemas.openxmlformats.org/officeDocument/2006/relationships/hyperlink" Target="https://fr.wikipedia.org/wiki/Angleterre" TargetMode="External"/><Relationship Id="rId7" Type="http://schemas.openxmlformats.org/officeDocument/2006/relationships/hyperlink" Target="https://fr.wikipedia.org/wiki/La_Belle_et_la_B%C3%AAte" TargetMode="External"/><Relationship Id="rId12" Type="http://schemas.openxmlformats.org/officeDocument/2006/relationships/hyperlink" Target="https://fr.wikipedia.org/wiki/Jean-Baptiste_Le_Prince" TargetMode="External"/><Relationship Id="rId17" Type="http://schemas.openxmlformats.org/officeDocument/2006/relationships/hyperlink" Target="https://fr.wikipedia.org/wiki/Famille_Malter" TargetMode="External"/><Relationship Id="rId25" Type="http://schemas.openxmlformats.org/officeDocument/2006/relationships/hyperlink" Target="https://fr.wikipedia.org/wiki/Jeanne-Marie_Leprince_de_Beaumont" TargetMode="External"/><Relationship Id="rId2" Type="http://schemas.openxmlformats.org/officeDocument/2006/relationships/settings" Target="settings.xml"/><Relationship Id="rId16" Type="http://schemas.openxmlformats.org/officeDocument/2006/relationships/hyperlink" Target="https://fr.wikipedia.org/wiki/Lun%C3%A9ville" TargetMode="External"/><Relationship Id="rId20" Type="http://schemas.openxmlformats.org/officeDocument/2006/relationships/hyperlink" Target="https://fr.wikipedia.org/wiki/Louis_VII_de_Wurtemberg" TargetMode="External"/><Relationship Id="rId1" Type="http://schemas.openxmlformats.org/officeDocument/2006/relationships/styles" Target="styles.xml"/><Relationship Id="rId6" Type="http://schemas.openxmlformats.org/officeDocument/2006/relationships/hyperlink" Target="https://fr.wikipedia.org/wiki/Conte" TargetMode="External"/><Relationship Id="rId11" Type="http://schemas.openxmlformats.org/officeDocument/2006/relationships/hyperlink" Target="https://fr.wikipedia.org/wiki/Prosper_M%C3%A9rim%C3%A9e" TargetMode="External"/><Relationship Id="rId24" Type="http://schemas.openxmlformats.org/officeDocument/2006/relationships/hyperlink" Target="https://fr.wikipedia.org/wiki/Thomas_Pichon" TargetMode="External"/><Relationship Id="rId5" Type="http://schemas.openxmlformats.org/officeDocument/2006/relationships/hyperlink" Target="https://fr.wikipedia.org/wiki/Rouen" TargetMode="External"/><Relationship Id="rId15" Type="http://schemas.openxmlformats.org/officeDocument/2006/relationships/hyperlink" Target="https://fr.wikipedia.org/wiki/Congr%C3%A9gation_Notre-Dame" TargetMode="External"/><Relationship Id="rId23" Type="http://schemas.openxmlformats.org/officeDocument/2006/relationships/hyperlink" Target="https://fr.wikipedia.org/wiki/Jeanne-Marie_Leprince_de_Beaumont" TargetMode="External"/><Relationship Id="rId28" Type="http://schemas.openxmlformats.org/officeDocument/2006/relationships/theme" Target="theme/theme1.xml"/><Relationship Id="rId10" Type="http://schemas.openxmlformats.org/officeDocument/2006/relationships/hyperlink" Target="https://fr.wikipedia.org/wiki/Arch%C3%A9ologue" TargetMode="External"/><Relationship Id="rId19" Type="http://schemas.openxmlformats.org/officeDocument/2006/relationships/hyperlink" Target="https://fr.wikipedia.org/wiki/Jeanne-Marie_Leprince_de_Beaumont" TargetMode="External"/><Relationship Id="rId4" Type="http://schemas.openxmlformats.org/officeDocument/2006/relationships/image" Target="media/image1.jpeg"/><Relationship Id="rId9" Type="http://schemas.openxmlformats.org/officeDocument/2006/relationships/hyperlink" Target="https://fr.wikipedia.org/wiki/Historien" TargetMode="External"/><Relationship Id="rId14" Type="http://schemas.openxmlformats.org/officeDocument/2006/relationships/hyperlink" Target="https://fr.wikipedia.org/wiki/Stanislas_Leszczynski" TargetMode="External"/><Relationship Id="rId22" Type="http://schemas.openxmlformats.org/officeDocument/2006/relationships/hyperlink" Target="https://fr.wikipedia.org/wiki/Londr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945</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Mathilde Delambre</cp:lastModifiedBy>
  <cp:revision>2</cp:revision>
  <cp:lastPrinted>2023-09-13T10:04:00Z</cp:lastPrinted>
  <dcterms:created xsi:type="dcterms:W3CDTF">2026-09-18T14:11:00Z</dcterms:created>
  <dcterms:modified xsi:type="dcterms:W3CDTF">2026-09-18T14:11:00Z</dcterms:modified>
</cp:coreProperties>
</file>