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3E7E" w14:textId="4BCA9099" w:rsidR="00284492" w:rsidRPr="00903E5D" w:rsidRDefault="00284492">
      <w:pPr>
        <w:rPr>
          <w:u w:val="single"/>
          <w:lang w:val="fr-FR"/>
        </w:rPr>
      </w:pPr>
      <w:r w:rsidRPr="007A71C4">
        <w:rPr>
          <w:highlight w:val="magenta"/>
          <w:u w:val="single"/>
          <w:lang w:val="fr-FR"/>
        </w:rPr>
        <w:t>Livre p.94</w:t>
      </w:r>
      <w:r w:rsidR="00903E5D" w:rsidRPr="007A71C4">
        <w:rPr>
          <w:highlight w:val="magenta"/>
          <w:u w:val="single"/>
          <w:lang w:val="fr-FR"/>
        </w:rPr>
        <w:t>- Résumé de la règle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8"/>
        <w:gridCol w:w="1517"/>
        <w:gridCol w:w="1472"/>
        <w:gridCol w:w="1517"/>
        <w:gridCol w:w="1922"/>
        <w:gridCol w:w="1260"/>
      </w:tblGrid>
      <w:tr w:rsidR="00F36D94" w14:paraId="7C1D1A00" w14:textId="19CA9632" w:rsidTr="007D7923">
        <w:tc>
          <w:tcPr>
            <w:tcW w:w="9016" w:type="dxa"/>
            <w:gridSpan w:val="6"/>
          </w:tcPr>
          <w:p w14:paraId="0BF0C8F8" w14:textId="242A631F" w:rsidR="00F36D94" w:rsidRPr="00284492" w:rsidRDefault="00F36D94" w:rsidP="00284492">
            <w:pPr>
              <w:jc w:val="center"/>
              <w:rPr>
                <w:lang w:val="en-GB"/>
              </w:rPr>
            </w:pPr>
            <w:r w:rsidRPr="00284492">
              <w:rPr>
                <w:lang w:val="en-GB"/>
              </w:rPr>
              <w:t>Indicatif</w:t>
            </w:r>
            <w:r>
              <w:rPr>
                <w:lang w:val="en-GB"/>
              </w:rPr>
              <w:t xml:space="preserve"> ou subjonctif?</w:t>
            </w:r>
          </w:p>
        </w:tc>
      </w:tr>
      <w:tr w:rsidR="00F36D94" w:rsidRPr="00284492" w14:paraId="5917BD1A" w14:textId="2F5A8C8A" w:rsidTr="00F36D94">
        <w:tc>
          <w:tcPr>
            <w:tcW w:w="2845" w:type="dxa"/>
            <w:gridSpan w:val="2"/>
          </w:tcPr>
          <w:p w14:paraId="195688AC" w14:textId="459BDFAC" w:rsidR="00F36D94" w:rsidRDefault="00F36D94">
            <w:pPr>
              <w:rPr>
                <w:lang w:val="fr-FR"/>
              </w:rPr>
            </w:pPr>
            <w:r>
              <w:rPr>
                <w:lang w:val="fr-FR"/>
              </w:rPr>
              <w:t>Verbes d’opinion</w:t>
            </w:r>
          </w:p>
          <w:p w14:paraId="0A03AE87" w14:textId="1B97604F" w:rsidR="00F36D94" w:rsidRDefault="00F36D94">
            <w:pPr>
              <w:rPr>
                <w:lang w:val="fr-FR"/>
              </w:rPr>
            </w:pPr>
            <w:r>
              <w:rPr>
                <w:lang w:val="fr-FR"/>
              </w:rPr>
              <w:t>Penser, croire, estimer, imaginer, supposer, avoir l’impression</w:t>
            </w:r>
          </w:p>
          <w:p w14:paraId="1554383B" w14:textId="62DE6F5E" w:rsidR="00F36D94" w:rsidRPr="00CF38BA" w:rsidRDefault="00F36D94">
            <w:pPr>
              <w:rPr>
                <w:lang w:val="fr-FR"/>
              </w:rPr>
            </w:pPr>
          </w:p>
        </w:tc>
        <w:tc>
          <w:tcPr>
            <w:tcW w:w="2989" w:type="dxa"/>
            <w:gridSpan w:val="2"/>
          </w:tcPr>
          <w:p w14:paraId="0EA6F218" w14:textId="5FF2E6AE" w:rsidR="00F36D94" w:rsidRPr="005B7D99" w:rsidRDefault="00F36D94" w:rsidP="00B61085">
            <w:pPr>
              <w:pStyle w:val="Paragraphedeliste"/>
              <w:numPr>
                <w:ilvl w:val="0"/>
                <w:numId w:val="7"/>
              </w:numPr>
              <w:rPr>
                <w:i/>
                <w:iCs/>
                <w:color w:val="7F7F7F" w:themeColor="text1" w:themeTint="80"/>
                <w:lang w:val="fr-FR"/>
              </w:rPr>
            </w:pPr>
            <w:r w:rsidRPr="005B7D99">
              <w:rPr>
                <w:i/>
                <w:iCs/>
                <w:color w:val="7F7F7F" w:themeColor="text1" w:themeTint="80"/>
                <w:lang w:val="fr-FR"/>
              </w:rPr>
              <w:t>Il (me, te, lui, nous, vous , leur) semble</w:t>
            </w:r>
          </w:p>
          <w:p w14:paraId="03303009" w14:textId="77777777" w:rsidR="00F36D94" w:rsidRPr="00B61085" w:rsidRDefault="00F36D94" w:rsidP="00B61085">
            <w:pPr>
              <w:pStyle w:val="Paragraphedeliste"/>
              <w:numPr>
                <w:ilvl w:val="0"/>
                <w:numId w:val="6"/>
              </w:numPr>
              <w:rPr>
                <w:lang w:val="fr-FR"/>
              </w:rPr>
            </w:pPr>
            <w:r w:rsidRPr="00B61085">
              <w:rPr>
                <w:lang w:val="en-GB"/>
              </w:rPr>
              <w:t>Il paraît</w:t>
            </w:r>
          </w:p>
          <w:p w14:paraId="5AFDEF0C" w14:textId="76354FE1" w:rsidR="00F36D94" w:rsidRPr="00B61085" w:rsidRDefault="00F36D94" w:rsidP="00B61085">
            <w:pPr>
              <w:pStyle w:val="Paragraphedeliste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en-GB"/>
              </w:rPr>
              <w:t>Espérer</w:t>
            </w:r>
          </w:p>
        </w:tc>
        <w:tc>
          <w:tcPr>
            <w:tcW w:w="1922" w:type="dxa"/>
          </w:tcPr>
          <w:p w14:paraId="02A5D3B1" w14:textId="4B5834C2" w:rsidR="00F36D94" w:rsidRPr="008D3EC7" w:rsidRDefault="00F36D94" w:rsidP="008D3EC7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lang w:val="fr-FR"/>
              </w:rPr>
            </w:pPr>
            <w:r w:rsidRPr="008D3EC7">
              <w:rPr>
                <w:b/>
                <w:bCs/>
                <w:lang w:val="fr-FR"/>
              </w:rPr>
              <w:t>il semble</w:t>
            </w:r>
          </w:p>
          <w:p w14:paraId="04EE7D8D" w14:textId="77777777" w:rsidR="00F36D94" w:rsidRPr="008D3EC7" w:rsidRDefault="00F36D94" w:rsidP="008D3EC7">
            <w:pPr>
              <w:pStyle w:val="Paragraphedeliste"/>
              <w:numPr>
                <w:ilvl w:val="0"/>
                <w:numId w:val="6"/>
              </w:numPr>
              <w:rPr>
                <w:lang w:val="fr-FR"/>
              </w:rPr>
            </w:pPr>
            <w:r w:rsidRPr="008D3EC7">
              <w:rPr>
                <w:b/>
                <w:bCs/>
                <w:lang w:val="fr-FR"/>
              </w:rPr>
              <w:t>doute</w:t>
            </w:r>
            <w:r>
              <w:rPr>
                <w:b/>
                <w:bCs/>
                <w:lang w:val="fr-FR"/>
              </w:rPr>
              <w:t>r</w:t>
            </w:r>
          </w:p>
          <w:p w14:paraId="41B26148" w14:textId="77777777" w:rsidR="00F36D94" w:rsidRPr="00F36D94" w:rsidRDefault="00F36D94" w:rsidP="008D3EC7">
            <w:pPr>
              <w:pStyle w:val="Paragraphedeliste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b/>
                <w:bCs/>
                <w:lang w:val="fr-FR"/>
              </w:rPr>
              <w:t>Il est peu probable</w:t>
            </w:r>
          </w:p>
          <w:p w14:paraId="5AC8815D" w14:textId="3E4A6C3F" w:rsidR="00F36D94" w:rsidRPr="00F36D94" w:rsidRDefault="00F36D94" w:rsidP="00F36D94">
            <w:pPr>
              <w:rPr>
                <w:lang w:val="fr-FR"/>
              </w:rPr>
            </w:pPr>
            <w:r>
              <w:rPr>
                <w:lang w:val="fr-FR"/>
              </w:rPr>
              <w:t>Verbes exprimant doute, possibilité, incertitude</w:t>
            </w:r>
          </w:p>
        </w:tc>
        <w:tc>
          <w:tcPr>
            <w:tcW w:w="1260" w:type="dxa"/>
          </w:tcPr>
          <w:p w14:paraId="220DD4A5" w14:textId="77777777" w:rsidR="00F36D94" w:rsidRPr="00F36D94" w:rsidRDefault="00F36D94" w:rsidP="00F36D94">
            <w:pPr>
              <w:rPr>
                <w:color w:val="7030A0"/>
                <w:lang w:val="fr-FR"/>
              </w:rPr>
            </w:pPr>
            <w:r w:rsidRPr="00F36D94">
              <w:rPr>
                <w:color w:val="7030A0"/>
                <w:lang w:val="fr-FR"/>
              </w:rPr>
              <w:t>Il est évident</w:t>
            </w:r>
          </w:p>
          <w:p w14:paraId="076894E4" w14:textId="77777777" w:rsidR="00F36D94" w:rsidRPr="00F36D94" w:rsidRDefault="00F36D94" w:rsidP="00F36D94">
            <w:pPr>
              <w:rPr>
                <w:color w:val="7030A0"/>
                <w:lang w:val="fr-FR"/>
              </w:rPr>
            </w:pPr>
            <w:r w:rsidRPr="00F36D94">
              <w:rPr>
                <w:color w:val="7030A0"/>
                <w:lang w:val="fr-FR"/>
              </w:rPr>
              <w:t>Il est</w:t>
            </w:r>
          </w:p>
          <w:p w14:paraId="25315428" w14:textId="6F663EC3" w:rsidR="00F36D94" w:rsidRDefault="00F36D94" w:rsidP="00F36D94">
            <w:pPr>
              <w:rPr>
                <w:color w:val="7030A0"/>
                <w:lang w:val="fr-FR"/>
              </w:rPr>
            </w:pPr>
            <w:r>
              <w:rPr>
                <w:color w:val="7030A0"/>
                <w:lang w:val="fr-FR"/>
              </w:rPr>
              <w:t>p</w:t>
            </w:r>
            <w:r w:rsidRPr="00F36D94">
              <w:rPr>
                <w:color w:val="7030A0"/>
                <w:lang w:val="fr-FR"/>
              </w:rPr>
              <w:t>robable</w:t>
            </w:r>
          </w:p>
          <w:p w14:paraId="7024BA8E" w14:textId="146BC3B1" w:rsidR="00F36D94" w:rsidRDefault="00F36D94" w:rsidP="00F36D94">
            <w:pPr>
              <w:rPr>
                <w:color w:val="7030A0"/>
                <w:lang w:val="fr-FR"/>
              </w:rPr>
            </w:pPr>
            <w:r>
              <w:rPr>
                <w:color w:val="7030A0"/>
                <w:lang w:val="fr-FR"/>
              </w:rPr>
              <w:t>il est certain</w:t>
            </w:r>
          </w:p>
          <w:p w14:paraId="1916D1EE" w14:textId="77777777" w:rsidR="00F36D94" w:rsidRDefault="00F36D94" w:rsidP="00F36D94">
            <w:pPr>
              <w:rPr>
                <w:color w:val="7030A0"/>
                <w:lang w:val="fr-FR"/>
              </w:rPr>
            </w:pPr>
          </w:p>
          <w:p w14:paraId="3FCE57AF" w14:textId="40E58D13" w:rsidR="00F36D94" w:rsidRPr="00903E5D" w:rsidRDefault="00F36D94" w:rsidP="00F36D94">
            <w:pPr>
              <w:rPr>
                <w:color w:val="7030A0"/>
                <w:sz w:val="22"/>
                <w:szCs w:val="22"/>
                <w:lang w:val="fr-FR"/>
              </w:rPr>
            </w:pPr>
            <w:r w:rsidRPr="00F36D94">
              <w:rPr>
                <w:color w:val="7030A0"/>
                <w:sz w:val="22"/>
                <w:szCs w:val="22"/>
                <w:lang w:val="fr-FR"/>
              </w:rPr>
              <w:t>Verbes exprimant une certitude et un</w:t>
            </w:r>
            <w:r w:rsidR="00321229">
              <w:rPr>
                <w:color w:val="7030A0"/>
                <w:sz w:val="22"/>
                <w:szCs w:val="22"/>
                <w:lang w:val="fr-FR"/>
              </w:rPr>
              <w:t xml:space="preserve">e </w:t>
            </w:r>
            <w:r w:rsidRPr="00F36D94">
              <w:rPr>
                <w:color w:val="7030A0"/>
                <w:sz w:val="22"/>
                <w:szCs w:val="22"/>
                <w:lang w:val="fr-FR"/>
              </w:rPr>
              <w:t>probabilité</w:t>
            </w:r>
          </w:p>
        </w:tc>
      </w:tr>
      <w:tr w:rsidR="00F36D94" w:rsidRPr="00284492" w14:paraId="1B081A27" w14:textId="6A06AE56" w:rsidTr="00F36D94">
        <w:trPr>
          <w:trHeight w:val="2403"/>
        </w:trPr>
        <w:tc>
          <w:tcPr>
            <w:tcW w:w="1328" w:type="dxa"/>
            <w:vMerge w:val="restart"/>
            <w:tcBorders>
              <w:bottom w:val="single" w:sz="4" w:space="0" w:color="auto"/>
            </w:tcBorders>
          </w:tcPr>
          <w:p w14:paraId="50BB5EA1" w14:textId="77777777" w:rsidR="00F36D94" w:rsidRPr="005A1BBD" w:rsidRDefault="00F36D94" w:rsidP="00B61085">
            <w:pPr>
              <w:rPr>
                <w:lang w:val="fr-FR"/>
              </w:rPr>
            </w:pPr>
            <w:r w:rsidRPr="005A1BBD">
              <w:rPr>
                <w:lang w:val="fr-FR"/>
              </w:rPr>
              <w:t xml:space="preserve">Après un verbe </w:t>
            </w:r>
          </w:p>
          <w:p w14:paraId="2438D2BD" w14:textId="3F2A1996" w:rsidR="00F36D94" w:rsidRPr="00284492" w:rsidRDefault="00F36D94" w:rsidP="00B61085">
            <w:pPr>
              <w:rPr>
                <w:lang w:val="fr-FR"/>
              </w:rPr>
            </w:pPr>
            <w:r w:rsidRPr="00284492">
              <w:rPr>
                <w:lang w:val="fr-FR"/>
              </w:rPr>
              <w:t xml:space="preserve">d’opinion </w:t>
            </w:r>
            <w:r>
              <w:rPr>
                <w:lang w:val="fr-FR"/>
              </w:rPr>
              <w:t>à</w:t>
            </w:r>
            <w:r w:rsidRPr="00284492">
              <w:rPr>
                <w:lang w:val="fr-FR"/>
              </w:rPr>
              <w:t xml:space="preserve"> la </w:t>
            </w:r>
            <w:r w:rsidRPr="00CF38BA">
              <w:rPr>
                <w:highlight w:val="yellow"/>
                <w:lang w:val="fr-FR"/>
              </w:rPr>
              <w:t>forme affirmative</w:t>
            </w:r>
          </w:p>
        </w:tc>
        <w:tc>
          <w:tcPr>
            <w:tcW w:w="1517" w:type="dxa"/>
            <w:vMerge w:val="restart"/>
            <w:tcBorders>
              <w:bottom w:val="single" w:sz="4" w:space="0" w:color="auto"/>
            </w:tcBorders>
          </w:tcPr>
          <w:p w14:paraId="2EC56A13" w14:textId="0834FB0F" w:rsidR="00F36D94" w:rsidRPr="00284492" w:rsidRDefault="00F36D94" w:rsidP="00B61085">
            <w:pPr>
              <w:rPr>
                <w:lang w:val="fr-FR"/>
              </w:rPr>
            </w:pPr>
            <w:r w:rsidRPr="00CF38BA">
              <w:rPr>
                <w:lang w:val="fr-FR"/>
              </w:rPr>
              <w:t xml:space="preserve">Si </w:t>
            </w:r>
            <w:r w:rsidRPr="00CF38BA">
              <w:rPr>
                <w:b/>
                <w:bCs/>
                <w:lang w:val="fr-FR"/>
              </w:rPr>
              <w:t xml:space="preserve">forme </w:t>
            </w:r>
            <w:r w:rsidRPr="00CF38BA">
              <w:rPr>
                <w:b/>
                <w:bCs/>
                <w:highlight w:val="cyan"/>
                <w:lang w:val="fr-FR"/>
              </w:rPr>
              <w:t>négative</w:t>
            </w:r>
            <w:r w:rsidRPr="00CF38BA">
              <w:rPr>
                <w:lang w:val="fr-FR"/>
              </w:rPr>
              <w:t xml:space="preserve"> ou </w:t>
            </w:r>
            <w:r w:rsidRPr="00CF38BA">
              <w:rPr>
                <w:highlight w:val="green"/>
                <w:lang w:val="fr-FR"/>
              </w:rPr>
              <w:t xml:space="preserve">interrogative avec </w:t>
            </w:r>
            <w:r w:rsidRPr="00CF38BA">
              <w:rPr>
                <w:b/>
                <w:bCs/>
                <w:highlight w:val="green"/>
                <w:lang w:val="fr-FR"/>
              </w:rPr>
              <w:t>inversion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07A938FD" w14:textId="6AEB8F2E" w:rsidR="00F36D94" w:rsidRPr="003B2305" w:rsidRDefault="00F36D94" w:rsidP="00B6108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Si les expressions ou verbe ci-dessus sont </w:t>
            </w:r>
            <w:r w:rsidRPr="00284492">
              <w:rPr>
                <w:lang w:val="fr-FR"/>
              </w:rPr>
              <w:t xml:space="preserve"> </w:t>
            </w:r>
            <w:r>
              <w:rPr>
                <w:lang w:val="fr-FR"/>
              </w:rPr>
              <w:t>à</w:t>
            </w:r>
            <w:r w:rsidRPr="00284492">
              <w:rPr>
                <w:lang w:val="fr-FR"/>
              </w:rPr>
              <w:t xml:space="preserve"> la </w:t>
            </w:r>
            <w:r w:rsidRPr="00CF38BA">
              <w:rPr>
                <w:highlight w:val="yellow"/>
                <w:lang w:val="fr-FR"/>
              </w:rPr>
              <w:t>forme affirmative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03E63BC9" w14:textId="77777777" w:rsidR="00F36D94" w:rsidRDefault="00F36D94" w:rsidP="005B7D99">
            <w:pPr>
              <w:rPr>
                <w:lang w:val="fr-FR"/>
              </w:rPr>
            </w:pPr>
            <w:r w:rsidRPr="00CF38BA">
              <w:rPr>
                <w:lang w:val="fr-FR"/>
              </w:rPr>
              <w:t xml:space="preserve">Si </w:t>
            </w:r>
            <w:r>
              <w:rPr>
                <w:lang w:val="fr-FR"/>
              </w:rPr>
              <w:t xml:space="preserve">les verbes ou expressions ci-dessous sont à la forme </w:t>
            </w:r>
            <w:r w:rsidRPr="00D3562B">
              <w:rPr>
                <w:b/>
                <w:bCs/>
                <w:highlight w:val="cyan"/>
                <w:lang w:val="fr-FR"/>
              </w:rPr>
              <w:t>négative</w:t>
            </w:r>
            <w:r w:rsidRPr="00D3562B">
              <w:rPr>
                <w:b/>
                <w:bCs/>
                <w:lang w:val="fr-FR"/>
              </w:rPr>
              <w:t xml:space="preserve"> </w:t>
            </w:r>
            <w:r>
              <w:rPr>
                <w:lang w:val="fr-FR"/>
              </w:rPr>
              <w:t xml:space="preserve">ou </w:t>
            </w:r>
            <w:r w:rsidRPr="00D3562B">
              <w:rPr>
                <w:highlight w:val="green"/>
                <w:lang w:val="fr-FR"/>
              </w:rPr>
              <w:t>interrogative avec inversion</w:t>
            </w:r>
          </w:p>
          <w:p w14:paraId="5043A8F3" w14:textId="68405928" w:rsidR="00F36D94" w:rsidRPr="003B2305" w:rsidRDefault="00F36D94" w:rsidP="00B61085">
            <w:pPr>
              <w:jc w:val="center"/>
              <w:rPr>
                <w:lang w:val="fr-FR"/>
              </w:rPr>
            </w:pPr>
          </w:p>
        </w:tc>
        <w:tc>
          <w:tcPr>
            <w:tcW w:w="1922" w:type="dxa"/>
            <w:vMerge w:val="restart"/>
            <w:tcBorders>
              <w:bottom w:val="single" w:sz="4" w:space="0" w:color="auto"/>
            </w:tcBorders>
          </w:tcPr>
          <w:p w14:paraId="331FD2C3" w14:textId="77777777" w:rsidR="00F36D94" w:rsidRPr="00B61085" w:rsidRDefault="00F36D94" w:rsidP="005B7D99">
            <w:pPr>
              <w:rPr>
                <w:lang w:val="fr-FR"/>
              </w:rPr>
            </w:pPr>
          </w:p>
          <w:p w14:paraId="1ACDAAD3" w14:textId="77777777" w:rsidR="00F36D94" w:rsidRPr="00D93FB4" w:rsidRDefault="00F36D94" w:rsidP="00B61085">
            <w:pPr>
              <w:jc w:val="center"/>
              <w:rPr>
                <w:color w:val="C00000"/>
                <w:lang w:val="fr-FR"/>
              </w:rPr>
            </w:pPr>
          </w:p>
          <w:p w14:paraId="66E54779" w14:textId="565BCCD3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S</w:t>
            </w:r>
          </w:p>
          <w:p w14:paraId="04F3D57C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U</w:t>
            </w:r>
          </w:p>
          <w:p w14:paraId="1951B870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B</w:t>
            </w:r>
          </w:p>
          <w:p w14:paraId="6F1D519D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J</w:t>
            </w:r>
          </w:p>
          <w:p w14:paraId="52D0E553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O</w:t>
            </w:r>
          </w:p>
          <w:p w14:paraId="32FA9392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N</w:t>
            </w:r>
          </w:p>
          <w:p w14:paraId="51FC0987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C</w:t>
            </w:r>
          </w:p>
          <w:p w14:paraId="4D065071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T</w:t>
            </w:r>
          </w:p>
          <w:p w14:paraId="0648D513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I</w:t>
            </w:r>
          </w:p>
          <w:p w14:paraId="573DFCCC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F</w:t>
            </w:r>
          </w:p>
          <w:p w14:paraId="4EB54440" w14:textId="3322DB19" w:rsidR="00F36D94" w:rsidRPr="005B7D99" w:rsidRDefault="00F36D94" w:rsidP="005B7D99">
            <w:pPr>
              <w:rPr>
                <w:u w:val="single"/>
                <w:lang w:val="en-GB"/>
              </w:rPr>
            </w:pPr>
          </w:p>
        </w:tc>
        <w:tc>
          <w:tcPr>
            <w:tcW w:w="1260" w:type="dxa"/>
            <w:vMerge w:val="restart"/>
          </w:tcPr>
          <w:p w14:paraId="3C173B91" w14:textId="77777777" w:rsidR="00F36D94" w:rsidRDefault="00F36D94" w:rsidP="00F36D94">
            <w:pPr>
              <w:jc w:val="center"/>
              <w:rPr>
                <w:color w:val="C00000"/>
                <w:lang w:val="en-GB"/>
              </w:rPr>
            </w:pPr>
          </w:p>
          <w:p w14:paraId="7252322D" w14:textId="77777777" w:rsidR="00F36D94" w:rsidRDefault="00F36D94" w:rsidP="00F36D94">
            <w:pPr>
              <w:jc w:val="center"/>
              <w:rPr>
                <w:color w:val="C00000"/>
                <w:lang w:val="en-GB"/>
              </w:rPr>
            </w:pPr>
          </w:p>
          <w:p w14:paraId="01905139" w14:textId="6255029D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I</w:t>
            </w:r>
          </w:p>
          <w:p w14:paraId="1888A065" w14:textId="2C329260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N</w:t>
            </w:r>
          </w:p>
          <w:p w14:paraId="4C7E0E5F" w14:textId="7617B04A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D</w:t>
            </w:r>
          </w:p>
          <w:p w14:paraId="1AFA2306" w14:textId="08768EC4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I</w:t>
            </w:r>
          </w:p>
          <w:p w14:paraId="091E6A82" w14:textId="5499DD4E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C</w:t>
            </w:r>
          </w:p>
          <w:p w14:paraId="6EE8C215" w14:textId="0311AD40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A</w:t>
            </w:r>
          </w:p>
          <w:p w14:paraId="726A9D0E" w14:textId="4B83B4F9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T</w:t>
            </w:r>
          </w:p>
          <w:p w14:paraId="7F1824FB" w14:textId="443264BE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I</w:t>
            </w:r>
          </w:p>
          <w:p w14:paraId="5C4FBDF9" w14:textId="769EBF82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F</w:t>
            </w:r>
          </w:p>
          <w:p w14:paraId="7A37DEFB" w14:textId="4325C2B5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</w:p>
          <w:p w14:paraId="1D5B0A50" w14:textId="77777777" w:rsidR="00F36D94" w:rsidRPr="00F36D94" w:rsidRDefault="00F36D94" w:rsidP="005B7D99">
            <w:pPr>
              <w:rPr>
                <w:lang w:val="en-GB"/>
              </w:rPr>
            </w:pPr>
          </w:p>
        </w:tc>
      </w:tr>
      <w:tr w:rsidR="00F36D94" w:rsidRPr="003B2305" w14:paraId="0E2A8106" w14:textId="48A75636" w:rsidTr="00916420">
        <w:trPr>
          <w:trHeight w:val="293"/>
        </w:trPr>
        <w:tc>
          <w:tcPr>
            <w:tcW w:w="1328" w:type="dxa"/>
            <w:vMerge/>
            <w:tcBorders>
              <w:bottom w:val="single" w:sz="4" w:space="0" w:color="auto"/>
            </w:tcBorders>
          </w:tcPr>
          <w:p w14:paraId="1DDC05B9" w14:textId="77777777" w:rsidR="00F36D94" w:rsidRDefault="00F36D94" w:rsidP="00B61085">
            <w:pPr>
              <w:jc w:val="center"/>
              <w:rPr>
                <w:u w:val="single"/>
                <w:lang w:val="en-GB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14:paraId="4DBC6033" w14:textId="501056BA" w:rsidR="00F36D94" w:rsidRDefault="00F36D94" w:rsidP="00B61085">
            <w:pPr>
              <w:jc w:val="center"/>
              <w:rPr>
                <w:u w:val="single"/>
                <w:lang w:val="en-GB"/>
              </w:rPr>
            </w:pPr>
          </w:p>
        </w:tc>
        <w:tc>
          <w:tcPr>
            <w:tcW w:w="1472" w:type="dxa"/>
            <w:vMerge w:val="restart"/>
            <w:tcBorders>
              <w:bottom w:val="single" w:sz="4" w:space="0" w:color="auto"/>
            </w:tcBorders>
          </w:tcPr>
          <w:p w14:paraId="4EC36363" w14:textId="18BDBA7E" w:rsidR="00F36D94" w:rsidRPr="00CF38BA" w:rsidRDefault="00F36D94" w:rsidP="00B61085">
            <w:pPr>
              <w:rPr>
                <w:lang w:val="fr-FR"/>
              </w:rPr>
            </w:pPr>
            <w:r w:rsidRPr="00CF38BA">
              <w:rPr>
                <w:color w:val="0070C0"/>
                <w:lang w:val="fr-FR"/>
              </w:rPr>
              <w:t xml:space="preserve">On </w:t>
            </w:r>
            <w:r>
              <w:rPr>
                <w:color w:val="0070C0"/>
                <w:lang w:val="fr-FR"/>
              </w:rPr>
              <w:t xml:space="preserve">conjugue </w:t>
            </w:r>
            <w:r w:rsidRPr="00CF38BA">
              <w:rPr>
                <w:color w:val="0070C0"/>
                <w:lang w:val="fr-FR"/>
              </w:rPr>
              <w:t xml:space="preserve">le verbe qui suit </w:t>
            </w:r>
            <w:r>
              <w:rPr>
                <w:color w:val="0070C0"/>
                <w:lang w:val="fr-FR"/>
              </w:rPr>
              <w:t xml:space="preserve">à </w:t>
            </w:r>
            <w:r w:rsidRPr="00CF38BA">
              <w:rPr>
                <w:color w:val="0070C0"/>
                <w:lang w:val="fr-FR"/>
              </w:rPr>
              <w:t>l’indicatif</w:t>
            </w:r>
          </w:p>
        </w:tc>
        <w:tc>
          <w:tcPr>
            <w:tcW w:w="1517" w:type="dxa"/>
            <w:vMerge w:val="restart"/>
            <w:tcBorders>
              <w:bottom w:val="single" w:sz="4" w:space="0" w:color="auto"/>
            </w:tcBorders>
          </w:tcPr>
          <w:p w14:paraId="375A8F6E" w14:textId="77777777" w:rsidR="00F36D94" w:rsidRDefault="00F36D94" w:rsidP="00B61085">
            <w:pPr>
              <w:rPr>
                <w:lang w:val="fr-FR"/>
              </w:rPr>
            </w:pPr>
            <w:r>
              <w:rPr>
                <w:lang w:val="fr-FR"/>
              </w:rPr>
              <w:t>o</w:t>
            </w:r>
            <w:r w:rsidRPr="00CF38BA">
              <w:rPr>
                <w:lang w:val="fr-FR"/>
              </w:rPr>
              <w:t>n conjugue</w:t>
            </w:r>
            <w:r>
              <w:rPr>
                <w:lang w:val="fr-FR"/>
              </w:rPr>
              <w:t xml:space="preserve"> </w:t>
            </w:r>
            <w:r w:rsidRPr="00CF38BA">
              <w:rPr>
                <w:lang w:val="fr-FR"/>
              </w:rPr>
              <w:t>le verbe qui suit</w:t>
            </w:r>
          </w:p>
          <w:p w14:paraId="38C8A528" w14:textId="47F3C908" w:rsidR="00F36D94" w:rsidRPr="003B2305" w:rsidRDefault="00F36D94" w:rsidP="00B61085">
            <w:pPr>
              <w:rPr>
                <w:lang w:val="fr-FR"/>
              </w:rPr>
            </w:pPr>
            <w:r>
              <w:rPr>
                <w:lang w:val="fr-FR"/>
              </w:rPr>
              <w:t xml:space="preserve">au </w:t>
            </w:r>
            <w:r w:rsidRPr="00D3562B">
              <w:rPr>
                <w:color w:val="C00000"/>
                <w:lang w:val="fr-FR"/>
              </w:rPr>
              <w:t>subjonctif</w:t>
            </w:r>
          </w:p>
        </w:tc>
        <w:tc>
          <w:tcPr>
            <w:tcW w:w="1922" w:type="dxa"/>
            <w:vMerge/>
          </w:tcPr>
          <w:p w14:paraId="0474C15B" w14:textId="77777777" w:rsidR="00F36D94" w:rsidRPr="003B2305" w:rsidRDefault="00F36D94" w:rsidP="00B61085">
            <w:pPr>
              <w:rPr>
                <w:u w:val="single"/>
                <w:lang w:val="fr-FR"/>
              </w:rPr>
            </w:pPr>
          </w:p>
        </w:tc>
        <w:tc>
          <w:tcPr>
            <w:tcW w:w="1260" w:type="dxa"/>
            <w:vMerge/>
          </w:tcPr>
          <w:p w14:paraId="56A32377" w14:textId="77777777" w:rsidR="00F36D94" w:rsidRPr="003B2305" w:rsidRDefault="00F36D94" w:rsidP="00B61085">
            <w:pPr>
              <w:rPr>
                <w:u w:val="single"/>
                <w:lang w:val="fr-FR"/>
              </w:rPr>
            </w:pPr>
          </w:p>
        </w:tc>
      </w:tr>
      <w:tr w:rsidR="00F36D94" w14:paraId="646810D1" w14:textId="4B9481DE" w:rsidTr="00903E5D">
        <w:trPr>
          <w:trHeight w:val="828"/>
        </w:trPr>
        <w:tc>
          <w:tcPr>
            <w:tcW w:w="1328" w:type="dxa"/>
          </w:tcPr>
          <w:p w14:paraId="10C7C568" w14:textId="40410E6C" w:rsidR="00F36D94" w:rsidRPr="00CF38BA" w:rsidRDefault="00F36D94" w:rsidP="00B61085">
            <w:pPr>
              <w:rPr>
                <w:lang w:val="fr-FR"/>
              </w:rPr>
            </w:pPr>
            <w:r w:rsidRPr="00CF38BA">
              <w:rPr>
                <w:color w:val="0070C0"/>
                <w:lang w:val="fr-FR"/>
              </w:rPr>
              <w:t xml:space="preserve">On </w:t>
            </w:r>
            <w:r>
              <w:rPr>
                <w:color w:val="0070C0"/>
                <w:lang w:val="fr-FR"/>
              </w:rPr>
              <w:t xml:space="preserve">conjugue </w:t>
            </w:r>
            <w:r w:rsidRPr="00CF38BA">
              <w:rPr>
                <w:color w:val="0070C0"/>
                <w:lang w:val="fr-FR"/>
              </w:rPr>
              <w:t xml:space="preserve">le verbe qui suit </w:t>
            </w:r>
            <w:r>
              <w:rPr>
                <w:color w:val="0070C0"/>
                <w:lang w:val="fr-FR"/>
              </w:rPr>
              <w:t xml:space="preserve">à </w:t>
            </w:r>
            <w:r w:rsidRPr="00CF38BA">
              <w:rPr>
                <w:color w:val="0070C0"/>
                <w:lang w:val="fr-FR"/>
              </w:rPr>
              <w:t xml:space="preserve">l’indicatif </w:t>
            </w:r>
          </w:p>
        </w:tc>
        <w:tc>
          <w:tcPr>
            <w:tcW w:w="1517" w:type="dxa"/>
          </w:tcPr>
          <w:p w14:paraId="5AECDD8D" w14:textId="1E6352DE" w:rsidR="00F36D94" w:rsidRPr="00CF38BA" w:rsidRDefault="00F36D94" w:rsidP="00B61085">
            <w:pPr>
              <w:rPr>
                <w:lang w:val="fr-FR"/>
              </w:rPr>
            </w:pPr>
            <w:r w:rsidRPr="00CF38BA">
              <w:rPr>
                <w:color w:val="EE0000"/>
                <w:lang w:val="fr-FR"/>
              </w:rPr>
              <w:t xml:space="preserve">On </w:t>
            </w:r>
            <w:r>
              <w:rPr>
                <w:color w:val="EE0000"/>
                <w:lang w:val="fr-FR"/>
              </w:rPr>
              <w:t>conjugue</w:t>
            </w:r>
            <w:r w:rsidRPr="00CF38BA">
              <w:rPr>
                <w:color w:val="EE0000"/>
                <w:lang w:val="fr-FR"/>
              </w:rPr>
              <w:t xml:space="preserve"> le verbe qui suit</w:t>
            </w:r>
            <w:r>
              <w:rPr>
                <w:color w:val="EE0000"/>
                <w:lang w:val="fr-FR"/>
              </w:rPr>
              <w:t xml:space="preserve"> au subjonctif</w:t>
            </w:r>
          </w:p>
        </w:tc>
        <w:tc>
          <w:tcPr>
            <w:tcW w:w="1472" w:type="dxa"/>
            <w:vMerge/>
          </w:tcPr>
          <w:p w14:paraId="4BFC61F5" w14:textId="77777777" w:rsidR="00F36D94" w:rsidRPr="00CF38BA" w:rsidRDefault="00F36D94" w:rsidP="00B61085">
            <w:pPr>
              <w:rPr>
                <w:u w:val="single"/>
                <w:lang w:val="fr-FR"/>
              </w:rPr>
            </w:pPr>
          </w:p>
        </w:tc>
        <w:tc>
          <w:tcPr>
            <w:tcW w:w="1517" w:type="dxa"/>
            <w:vMerge/>
          </w:tcPr>
          <w:p w14:paraId="2C46D7E3" w14:textId="77777777" w:rsidR="00F36D94" w:rsidRPr="00CF38BA" w:rsidRDefault="00F36D94" w:rsidP="00B61085">
            <w:pPr>
              <w:rPr>
                <w:u w:val="single"/>
                <w:lang w:val="fr-FR"/>
              </w:rPr>
            </w:pPr>
          </w:p>
        </w:tc>
        <w:tc>
          <w:tcPr>
            <w:tcW w:w="1922" w:type="dxa"/>
            <w:vMerge/>
          </w:tcPr>
          <w:p w14:paraId="34D4D7D0" w14:textId="77777777" w:rsidR="00F36D94" w:rsidRPr="00CF38BA" w:rsidRDefault="00F36D94" w:rsidP="00B61085">
            <w:pPr>
              <w:rPr>
                <w:u w:val="single"/>
                <w:lang w:val="fr-FR"/>
              </w:rPr>
            </w:pPr>
          </w:p>
        </w:tc>
        <w:tc>
          <w:tcPr>
            <w:tcW w:w="1260" w:type="dxa"/>
            <w:vMerge/>
          </w:tcPr>
          <w:p w14:paraId="1B47023C" w14:textId="77777777" w:rsidR="00F36D94" w:rsidRPr="00CF38BA" w:rsidRDefault="00F36D94" w:rsidP="00B61085">
            <w:pPr>
              <w:rPr>
                <w:u w:val="single"/>
                <w:lang w:val="fr-FR"/>
              </w:rPr>
            </w:pPr>
          </w:p>
        </w:tc>
      </w:tr>
      <w:tr w:rsidR="00903E5D" w:rsidRPr="00284492" w14:paraId="7CF8CDAC" w14:textId="0E2D7072" w:rsidTr="00F36D94">
        <w:tc>
          <w:tcPr>
            <w:tcW w:w="1328" w:type="dxa"/>
          </w:tcPr>
          <w:p w14:paraId="0759FBFE" w14:textId="5521E640" w:rsidR="00903E5D" w:rsidRPr="00284492" w:rsidRDefault="00903E5D" w:rsidP="00B61085">
            <w:pPr>
              <w:rPr>
                <w:lang w:val="fr-FR"/>
              </w:rPr>
            </w:pPr>
            <w:r w:rsidRPr="00284492">
              <w:rPr>
                <w:lang w:val="fr-FR"/>
              </w:rPr>
              <w:t xml:space="preserve">Je </w:t>
            </w:r>
            <w:r w:rsidRPr="00CF38BA">
              <w:rPr>
                <w:highlight w:val="yellow"/>
                <w:lang w:val="fr-FR"/>
              </w:rPr>
              <w:t>pense</w:t>
            </w:r>
            <w:r w:rsidRPr="00284492">
              <w:rPr>
                <w:lang w:val="fr-FR"/>
              </w:rPr>
              <w:t xml:space="preserve"> qu’il </w:t>
            </w:r>
            <w:r w:rsidRPr="00CF38BA">
              <w:rPr>
                <w:color w:val="0070C0"/>
                <w:lang w:val="fr-FR"/>
              </w:rPr>
              <w:t>est</w:t>
            </w:r>
            <w:r>
              <w:rPr>
                <w:lang w:val="fr-FR"/>
              </w:rPr>
              <w:t xml:space="preserve"> capable de réaliser de belles choses</w:t>
            </w:r>
          </w:p>
        </w:tc>
        <w:tc>
          <w:tcPr>
            <w:tcW w:w="1517" w:type="dxa"/>
          </w:tcPr>
          <w:p w14:paraId="2224FF7D" w14:textId="76469EA7" w:rsidR="00903E5D" w:rsidRPr="00284492" w:rsidRDefault="00903E5D" w:rsidP="00B61085">
            <w:pPr>
              <w:rPr>
                <w:lang w:val="fr-FR"/>
              </w:rPr>
            </w:pPr>
            <w:r w:rsidRPr="00284492">
              <w:rPr>
                <w:lang w:val="fr-FR"/>
              </w:rPr>
              <w:t xml:space="preserve">Je </w:t>
            </w:r>
            <w:r w:rsidRPr="00CF38BA">
              <w:rPr>
                <w:b/>
                <w:bCs/>
                <w:highlight w:val="cyan"/>
                <w:lang w:val="fr-FR"/>
              </w:rPr>
              <w:t xml:space="preserve">ne </w:t>
            </w:r>
            <w:r w:rsidRPr="00CF38BA">
              <w:rPr>
                <w:highlight w:val="cyan"/>
                <w:u w:val="single"/>
                <w:lang w:val="fr-FR"/>
              </w:rPr>
              <w:t>pense</w:t>
            </w:r>
            <w:r w:rsidRPr="00CF38BA">
              <w:rPr>
                <w:highlight w:val="cyan"/>
                <w:lang w:val="fr-FR"/>
              </w:rPr>
              <w:t xml:space="preserve"> </w:t>
            </w:r>
            <w:r w:rsidRPr="00CF38BA">
              <w:rPr>
                <w:b/>
                <w:bCs/>
                <w:highlight w:val="cyan"/>
                <w:lang w:val="fr-FR"/>
              </w:rPr>
              <w:t>pas</w:t>
            </w:r>
            <w:r w:rsidRPr="00284492">
              <w:rPr>
                <w:b/>
                <w:bCs/>
                <w:lang w:val="fr-FR"/>
              </w:rPr>
              <w:t xml:space="preserve"> </w:t>
            </w:r>
            <w:r>
              <w:rPr>
                <w:lang w:val="fr-FR"/>
              </w:rPr>
              <w:t xml:space="preserve">qu’il </w:t>
            </w:r>
            <w:r w:rsidRPr="00CF38BA">
              <w:rPr>
                <w:color w:val="EE0000"/>
                <w:lang w:val="fr-FR"/>
              </w:rPr>
              <w:t>soit</w:t>
            </w:r>
            <w:r>
              <w:rPr>
                <w:lang w:val="fr-FR"/>
              </w:rPr>
              <w:t xml:space="preserve"> capable de réaliser de belles choses</w:t>
            </w:r>
          </w:p>
        </w:tc>
        <w:tc>
          <w:tcPr>
            <w:tcW w:w="1472" w:type="dxa"/>
            <w:vMerge w:val="restart"/>
          </w:tcPr>
          <w:p w14:paraId="584F638A" w14:textId="77777777" w:rsidR="00903E5D" w:rsidRDefault="00903E5D" w:rsidP="00B61085">
            <w:pPr>
              <w:rPr>
                <w:lang w:val="fr-FR"/>
              </w:rPr>
            </w:pPr>
          </w:p>
          <w:p w14:paraId="006A2B71" w14:textId="28260253" w:rsidR="00903E5D" w:rsidRPr="003B2305" w:rsidRDefault="00903E5D" w:rsidP="00B61085">
            <w:pPr>
              <w:rPr>
                <w:lang w:val="fr-FR"/>
              </w:rPr>
            </w:pPr>
            <w:r w:rsidRPr="005B7D99">
              <w:rPr>
                <w:i/>
                <w:iCs/>
                <w:color w:val="7F7F7F" w:themeColor="text1" w:themeTint="80"/>
                <w:highlight w:val="yellow"/>
                <w:lang w:val="fr-FR"/>
              </w:rPr>
              <w:t>Il me semble</w:t>
            </w:r>
            <w:r w:rsidRPr="005B7D99">
              <w:rPr>
                <w:color w:val="7F7F7F" w:themeColor="text1" w:themeTint="80"/>
                <w:lang w:val="fr-FR"/>
              </w:rPr>
              <w:t xml:space="preserve"> </w:t>
            </w:r>
            <w:r>
              <w:rPr>
                <w:lang w:val="fr-FR"/>
              </w:rPr>
              <w:t xml:space="preserve">qu’il </w:t>
            </w:r>
            <w:r w:rsidRPr="00D3562B">
              <w:rPr>
                <w:color w:val="0070C0"/>
                <w:lang w:val="fr-FR"/>
              </w:rPr>
              <w:t xml:space="preserve">finira </w:t>
            </w:r>
            <w:r>
              <w:rPr>
                <w:lang w:val="fr-FR"/>
              </w:rPr>
              <w:t>demain</w:t>
            </w:r>
          </w:p>
        </w:tc>
        <w:tc>
          <w:tcPr>
            <w:tcW w:w="1517" w:type="dxa"/>
            <w:vMerge w:val="restart"/>
          </w:tcPr>
          <w:p w14:paraId="0411370A" w14:textId="6A1BC52C" w:rsidR="00903E5D" w:rsidRPr="003B2305" w:rsidRDefault="00903E5D" w:rsidP="00B61085">
            <w:pPr>
              <w:rPr>
                <w:lang w:val="fr-FR"/>
              </w:rPr>
            </w:pPr>
            <w:r w:rsidRPr="005B7D99">
              <w:rPr>
                <w:i/>
                <w:iCs/>
                <w:color w:val="7F7F7F" w:themeColor="text1" w:themeTint="80"/>
                <w:lang w:val="fr-FR"/>
              </w:rPr>
              <w:t>Il</w:t>
            </w:r>
            <w:r w:rsidRPr="005B7D99">
              <w:rPr>
                <w:i/>
                <w:iCs/>
                <w:lang w:val="fr-FR"/>
              </w:rPr>
              <w:t xml:space="preserve"> </w:t>
            </w:r>
            <w:r w:rsidRPr="00D3562B">
              <w:rPr>
                <w:b/>
                <w:bCs/>
                <w:highlight w:val="cyan"/>
                <w:lang w:val="fr-FR"/>
              </w:rPr>
              <w:t>ne</w:t>
            </w:r>
            <w:r w:rsidRPr="00D3562B">
              <w:rPr>
                <w:highlight w:val="cyan"/>
                <w:lang w:val="fr-FR"/>
              </w:rPr>
              <w:t xml:space="preserve"> </w:t>
            </w:r>
            <w:r w:rsidRPr="005B7D99">
              <w:rPr>
                <w:i/>
                <w:iCs/>
                <w:color w:val="7F7F7F" w:themeColor="text1" w:themeTint="80"/>
                <w:highlight w:val="cyan"/>
                <w:lang w:val="fr-FR"/>
              </w:rPr>
              <w:t>me semble</w:t>
            </w:r>
            <w:r w:rsidRPr="005B7D99">
              <w:rPr>
                <w:color w:val="7F7F7F" w:themeColor="text1" w:themeTint="80"/>
                <w:highlight w:val="cyan"/>
                <w:lang w:val="fr-FR"/>
              </w:rPr>
              <w:t xml:space="preserve"> </w:t>
            </w:r>
            <w:r w:rsidRPr="00D3562B">
              <w:rPr>
                <w:b/>
                <w:bCs/>
                <w:highlight w:val="cyan"/>
                <w:lang w:val="fr-FR"/>
              </w:rPr>
              <w:t>pas</w:t>
            </w:r>
            <w:r w:rsidRPr="00D3562B">
              <w:rPr>
                <w:b/>
                <w:bCs/>
                <w:lang w:val="fr-FR"/>
              </w:rPr>
              <w:t xml:space="preserve"> </w:t>
            </w:r>
            <w:r>
              <w:rPr>
                <w:lang w:val="fr-FR"/>
              </w:rPr>
              <w:t xml:space="preserve">qu’il </w:t>
            </w:r>
            <w:r>
              <w:rPr>
                <w:color w:val="C00000"/>
                <w:lang w:val="fr-FR"/>
              </w:rPr>
              <w:t>finisse</w:t>
            </w:r>
            <w:r w:rsidRPr="00D3562B">
              <w:rPr>
                <w:color w:val="C00000"/>
                <w:lang w:val="fr-FR"/>
              </w:rPr>
              <w:t xml:space="preserve"> </w:t>
            </w:r>
            <w:r>
              <w:rPr>
                <w:lang w:val="fr-FR"/>
              </w:rPr>
              <w:t>demain.</w:t>
            </w:r>
          </w:p>
        </w:tc>
        <w:tc>
          <w:tcPr>
            <w:tcW w:w="1922" w:type="dxa"/>
            <w:vMerge w:val="restart"/>
          </w:tcPr>
          <w:p w14:paraId="09AD711F" w14:textId="77777777" w:rsidR="00903E5D" w:rsidRDefault="00903E5D" w:rsidP="00B61085">
            <w:pPr>
              <w:rPr>
                <w:lang w:val="fr-FR"/>
              </w:rPr>
            </w:pPr>
            <w:r w:rsidRPr="008D3EC7">
              <w:rPr>
                <w:b/>
                <w:bCs/>
                <w:lang w:val="fr-FR"/>
              </w:rPr>
              <w:t xml:space="preserve">Il semble </w:t>
            </w:r>
            <w:r w:rsidRPr="008D3EC7">
              <w:rPr>
                <w:lang w:val="fr-FR"/>
              </w:rPr>
              <w:t xml:space="preserve">qu’il </w:t>
            </w:r>
            <w:r w:rsidRPr="008D3EC7">
              <w:rPr>
                <w:color w:val="C00000"/>
                <w:lang w:val="fr-FR"/>
              </w:rPr>
              <w:t>soit</w:t>
            </w:r>
            <w:r w:rsidRPr="008D3EC7">
              <w:rPr>
                <w:lang w:val="fr-FR"/>
              </w:rPr>
              <w:t xml:space="preserve"> en retard</w:t>
            </w:r>
            <w:r>
              <w:rPr>
                <w:lang w:val="fr-FR"/>
              </w:rPr>
              <w:t>.</w:t>
            </w:r>
          </w:p>
          <w:p w14:paraId="696FC19D" w14:textId="1A9A430D" w:rsidR="00903E5D" w:rsidRDefault="00903E5D" w:rsidP="00B61085"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Il est peu probable </w:t>
            </w:r>
            <w:r>
              <w:rPr>
                <w:lang w:val="fr-FR"/>
              </w:rPr>
              <w:t xml:space="preserve">qu’elle </w:t>
            </w:r>
            <w:r w:rsidRPr="00F36D94">
              <w:rPr>
                <w:color w:val="C00000"/>
                <w:lang w:val="fr-FR"/>
              </w:rPr>
              <w:t xml:space="preserve">soit </w:t>
            </w:r>
            <w:r>
              <w:rPr>
                <w:lang w:val="fr-FR"/>
              </w:rPr>
              <w:t>guérie.</w:t>
            </w:r>
          </w:p>
          <w:p w14:paraId="23793BD3" w14:textId="0D2800A2" w:rsidR="00903E5D" w:rsidRPr="00F36D94" w:rsidRDefault="00903E5D" w:rsidP="00B61085">
            <w:pPr>
              <w:rPr>
                <w:lang w:val="fr-FR"/>
              </w:rPr>
            </w:pPr>
            <w:r>
              <w:rPr>
                <w:lang w:val="fr-FR"/>
              </w:rPr>
              <w:t xml:space="preserve">Je </w:t>
            </w:r>
            <w:r>
              <w:rPr>
                <w:b/>
                <w:bCs/>
                <w:lang w:val="fr-FR"/>
              </w:rPr>
              <w:t>doute</w:t>
            </w:r>
            <w:r>
              <w:rPr>
                <w:lang w:val="fr-FR"/>
              </w:rPr>
              <w:t xml:space="preserve"> qu’elle </w:t>
            </w:r>
            <w:r w:rsidRPr="00F36D94">
              <w:rPr>
                <w:color w:val="C00000"/>
                <w:lang w:val="fr-FR"/>
              </w:rPr>
              <w:t xml:space="preserve">soit  </w:t>
            </w:r>
            <w:r>
              <w:rPr>
                <w:lang w:val="fr-FR"/>
              </w:rPr>
              <w:t>guérie</w:t>
            </w:r>
          </w:p>
        </w:tc>
        <w:tc>
          <w:tcPr>
            <w:tcW w:w="1260" w:type="dxa"/>
            <w:vMerge w:val="restart"/>
          </w:tcPr>
          <w:p w14:paraId="0E3AE012" w14:textId="77777777" w:rsidR="00903E5D" w:rsidRDefault="00903E5D" w:rsidP="00B61085">
            <w:pPr>
              <w:rPr>
                <w:lang w:val="fr-FR"/>
              </w:rPr>
            </w:pPr>
            <w:r w:rsidRPr="00F36D94">
              <w:rPr>
                <w:color w:val="7030A0"/>
                <w:lang w:val="fr-FR"/>
              </w:rPr>
              <w:t xml:space="preserve">Il est évident </w:t>
            </w:r>
            <w:r w:rsidRPr="00F36D94">
              <w:rPr>
                <w:lang w:val="fr-FR"/>
              </w:rPr>
              <w:t xml:space="preserve">qu’on </w:t>
            </w:r>
            <w:r w:rsidRPr="00903E5D">
              <w:rPr>
                <w:color w:val="0070C0"/>
                <w:lang w:val="fr-FR"/>
              </w:rPr>
              <w:t>gagnera</w:t>
            </w:r>
          </w:p>
          <w:p w14:paraId="003F852F" w14:textId="6BF62642" w:rsidR="00903E5D" w:rsidRPr="00903E5D" w:rsidRDefault="00903E5D" w:rsidP="00B61085">
            <w:pPr>
              <w:rPr>
                <w:lang w:val="fr-FR"/>
              </w:rPr>
            </w:pPr>
            <w:r>
              <w:rPr>
                <w:color w:val="7030A0"/>
                <w:lang w:val="fr-FR"/>
              </w:rPr>
              <w:t xml:space="preserve">Il est certain </w:t>
            </w:r>
            <w:r>
              <w:rPr>
                <w:lang w:val="fr-FR"/>
              </w:rPr>
              <w:t>que c’</w:t>
            </w:r>
            <w:r w:rsidRPr="00903E5D">
              <w:rPr>
                <w:color w:val="0070C0"/>
                <w:lang w:val="fr-FR"/>
              </w:rPr>
              <w:t xml:space="preserve">est </w:t>
            </w:r>
            <w:r>
              <w:rPr>
                <w:lang w:val="fr-FR"/>
              </w:rPr>
              <w:t>un expert dans son domaine.</w:t>
            </w:r>
          </w:p>
        </w:tc>
      </w:tr>
      <w:tr w:rsidR="00903E5D" w:rsidRPr="00284492" w14:paraId="76E01B8F" w14:textId="1FE4FF4B" w:rsidTr="00F36D94">
        <w:tc>
          <w:tcPr>
            <w:tcW w:w="1328" w:type="dxa"/>
            <w:tcBorders>
              <w:bottom w:val="single" w:sz="4" w:space="0" w:color="auto"/>
            </w:tcBorders>
          </w:tcPr>
          <w:p w14:paraId="6FF72CFD" w14:textId="1973E7B2" w:rsidR="00903E5D" w:rsidRPr="00284492" w:rsidRDefault="00903E5D" w:rsidP="00B61085">
            <w:pPr>
              <w:rPr>
                <w:lang w:val="fr-FR"/>
              </w:rPr>
            </w:pPr>
            <w:r>
              <w:rPr>
                <w:lang w:val="fr-FR"/>
              </w:rPr>
              <w:t xml:space="preserve">Nous </w:t>
            </w:r>
            <w:r w:rsidRPr="00CF38BA">
              <w:rPr>
                <w:highlight w:val="yellow"/>
                <w:lang w:val="fr-FR"/>
              </w:rPr>
              <w:t>pensons</w:t>
            </w:r>
            <w:r>
              <w:rPr>
                <w:lang w:val="fr-FR"/>
              </w:rPr>
              <w:t xml:space="preserve"> qu’ils </w:t>
            </w:r>
            <w:r w:rsidRPr="00CF38BA">
              <w:rPr>
                <w:color w:val="0070C0"/>
                <w:lang w:val="fr-FR"/>
              </w:rPr>
              <w:t xml:space="preserve">ont </w:t>
            </w:r>
            <w:r>
              <w:rPr>
                <w:lang w:val="fr-FR"/>
              </w:rPr>
              <w:t>compris</w:t>
            </w:r>
          </w:p>
        </w:tc>
        <w:tc>
          <w:tcPr>
            <w:tcW w:w="1517" w:type="dxa"/>
          </w:tcPr>
          <w:p w14:paraId="7885E4E9" w14:textId="193B241C" w:rsidR="00903E5D" w:rsidRPr="00284492" w:rsidRDefault="00903E5D" w:rsidP="00B61085">
            <w:pPr>
              <w:rPr>
                <w:lang w:val="fr-FR"/>
              </w:rPr>
            </w:pPr>
            <w:r>
              <w:rPr>
                <w:lang w:val="fr-FR"/>
              </w:rPr>
              <w:t xml:space="preserve">Nous </w:t>
            </w:r>
            <w:r w:rsidRPr="00B61085">
              <w:rPr>
                <w:b/>
                <w:bCs/>
                <w:highlight w:val="cyan"/>
                <w:lang w:val="fr-FR"/>
              </w:rPr>
              <w:t xml:space="preserve">ne </w:t>
            </w:r>
            <w:r w:rsidRPr="00B61085">
              <w:rPr>
                <w:highlight w:val="cyan"/>
                <w:lang w:val="fr-FR"/>
              </w:rPr>
              <w:t xml:space="preserve">pensons </w:t>
            </w:r>
            <w:r w:rsidRPr="00B61085">
              <w:rPr>
                <w:b/>
                <w:bCs/>
                <w:highlight w:val="cyan"/>
                <w:lang w:val="fr-FR"/>
              </w:rPr>
              <w:t>pas</w:t>
            </w:r>
            <w:r>
              <w:rPr>
                <w:lang w:val="fr-FR"/>
              </w:rPr>
              <w:t xml:space="preserve"> qu’ils </w:t>
            </w:r>
            <w:r w:rsidRPr="00CF38BA">
              <w:rPr>
                <w:color w:val="EE0000"/>
                <w:lang w:val="fr-FR"/>
              </w:rPr>
              <w:t>aient</w:t>
            </w:r>
            <w:r>
              <w:rPr>
                <w:lang w:val="fr-FR"/>
              </w:rPr>
              <w:t xml:space="preserve"> compris</w:t>
            </w:r>
          </w:p>
        </w:tc>
        <w:tc>
          <w:tcPr>
            <w:tcW w:w="1472" w:type="dxa"/>
            <w:vMerge/>
          </w:tcPr>
          <w:p w14:paraId="43ABBA5A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517" w:type="dxa"/>
            <w:vMerge/>
          </w:tcPr>
          <w:p w14:paraId="2E18E457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922" w:type="dxa"/>
            <w:vMerge/>
          </w:tcPr>
          <w:p w14:paraId="0BFCA8B0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260" w:type="dxa"/>
            <w:vMerge/>
          </w:tcPr>
          <w:p w14:paraId="2F22A1F6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</w:tr>
      <w:tr w:rsidR="00903E5D" w:rsidRPr="00284492" w14:paraId="0DA9CE48" w14:textId="5EAC27B1" w:rsidTr="00F36D94">
        <w:tc>
          <w:tcPr>
            <w:tcW w:w="1328" w:type="dxa"/>
            <w:tcBorders>
              <w:left w:val="nil"/>
              <w:bottom w:val="nil"/>
            </w:tcBorders>
          </w:tcPr>
          <w:p w14:paraId="0E8E42ED" w14:textId="77777777" w:rsidR="00903E5D" w:rsidRPr="00284492" w:rsidRDefault="00903E5D" w:rsidP="00B61085">
            <w:pPr>
              <w:rPr>
                <w:lang w:val="fr-FR"/>
              </w:rPr>
            </w:pPr>
          </w:p>
        </w:tc>
        <w:tc>
          <w:tcPr>
            <w:tcW w:w="1517" w:type="dxa"/>
          </w:tcPr>
          <w:p w14:paraId="02AA28E3" w14:textId="2515553C" w:rsidR="00903E5D" w:rsidRPr="003B2305" w:rsidRDefault="00903E5D" w:rsidP="00B61085">
            <w:pPr>
              <w:rPr>
                <w:lang w:val="fr-FR"/>
              </w:rPr>
            </w:pPr>
            <w:r w:rsidRPr="00CF38BA">
              <w:rPr>
                <w:highlight w:val="green"/>
                <w:lang w:val="fr-FR"/>
              </w:rPr>
              <w:t>Pensez-vous</w:t>
            </w:r>
            <w:r>
              <w:rPr>
                <w:lang w:val="fr-FR"/>
              </w:rPr>
              <w:t xml:space="preserve"> qu’ils </w:t>
            </w:r>
            <w:r w:rsidRPr="00CF38BA">
              <w:rPr>
                <w:color w:val="EE0000"/>
                <w:lang w:val="fr-FR"/>
              </w:rPr>
              <w:t xml:space="preserve">aient </w:t>
            </w:r>
            <w:r>
              <w:rPr>
                <w:lang w:val="fr-FR"/>
              </w:rPr>
              <w:t>compris ?</w:t>
            </w:r>
          </w:p>
        </w:tc>
        <w:tc>
          <w:tcPr>
            <w:tcW w:w="1472" w:type="dxa"/>
            <w:vMerge/>
          </w:tcPr>
          <w:p w14:paraId="54EF3513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517" w:type="dxa"/>
            <w:vMerge/>
          </w:tcPr>
          <w:p w14:paraId="77D404F9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922" w:type="dxa"/>
            <w:vMerge/>
          </w:tcPr>
          <w:p w14:paraId="1BCFCAF5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260" w:type="dxa"/>
            <w:vMerge/>
          </w:tcPr>
          <w:p w14:paraId="0D7B9C87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</w:tr>
    </w:tbl>
    <w:p w14:paraId="744A34D1" w14:textId="77777777" w:rsidR="00F36D94" w:rsidRDefault="00F36D94">
      <w:pPr>
        <w:rPr>
          <w:u w:val="single"/>
          <w:lang w:val="fr-FR"/>
        </w:rPr>
      </w:pPr>
    </w:p>
    <w:p w14:paraId="143F8118" w14:textId="021B1A12" w:rsidR="005E09F0" w:rsidRDefault="007A71C4">
      <w:pPr>
        <w:rPr>
          <w:u w:val="single"/>
          <w:lang w:val="fr-FR"/>
        </w:rPr>
      </w:pPr>
      <w:r>
        <w:rPr>
          <w:highlight w:val="magenta"/>
          <w:u w:val="single"/>
          <w:lang w:val="fr-FR"/>
        </w:rPr>
        <w:t>Pour ceux qui ne les ont pas faits : faire les exercices</w:t>
      </w:r>
      <w:r w:rsidR="00315711" w:rsidRPr="00315711">
        <w:rPr>
          <w:highlight w:val="magenta"/>
          <w:u w:val="single"/>
          <w:lang w:val="fr-FR"/>
        </w:rPr>
        <w:t xml:space="preserve"> </w:t>
      </w:r>
      <w:r w:rsidR="005E09F0" w:rsidRPr="00315711">
        <w:rPr>
          <w:highlight w:val="magenta"/>
          <w:u w:val="single"/>
          <w:lang w:val="fr-FR"/>
        </w:rPr>
        <w:t xml:space="preserve">Livre p.C38 ex 8, </w:t>
      </w:r>
      <w:r w:rsidR="005E09F0" w:rsidRPr="007A71C4">
        <w:rPr>
          <w:highlight w:val="magenta"/>
          <w:u w:val="single"/>
          <w:lang w:val="fr-FR"/>
        </w:rPr>
        <w:t>9</w:t>
      </w:r>
      <w:r w:rsidRPr="007A71C4">
        <w:rPr>
          <w:highlight w:val="magenta"/>
          <w:u w:val="single"/>
          <w:lang w:val="fr-FR"/>
        </w:rPr>
        <w:t xml:space="preserve"> et les corriger</w:t>
      </w:r>
    </w:p>
    <w:p w14:paraId="17BCEADD" w14:textId="2BDED1EB" w:rsidR="005E09F0" w:rsidRDefault="007B1CB9" w:rsidP="007B1CB9">
      <w:pPr>
        <w:rPr>
          <w:color w:val="C00000"/>
          <w:lang w:val="fr-FR"/>
        </w:rPr>
      </w:pPr>
      <w:r w:rsidRPr="00C17717">
        <w:rPr>
          <w:color w:val="C00000"/>
          <w:lang w:val="fr-FR"/>
        </w:rPr>
        <w:t>8.</w:t>
      </w:r>
      <w:r>
        <w:rPr>
          <w:color w:val="C00000"/>
          <w:u w:val="single"/>
          <w:lang w:val="fr-FR"/>
        </w:rPr>
        <w:t xml:space="preserve"> </w:t>
      </w:r>
      <w:r w:rsidRPr="007B1CB9">
        <w:rPr>
          <w:color w:val="C00000"/>
          <w:lang w:val="fr-FR"/>
        </w:rPr>
        <w:t xml:space="preserve">Je pense qu’il doit. </w:t>
      </w:r>
      <w:r>
        <w:rPr>
          <w:color w:val="C00000"/>
          <w:lang w:val="fr-FR"/>
        </w:rPr>
        <w:t xml:space="preserve">Ils imaginent que tu </w:t>
      </w:r>
      <w:r w:rsidRPr="007B1CB9">
        <w:rPr>
          <w:color w:val="C00000"/>
          <w:lang w:val="fr-FR"/>
        </w:rPr>
        <w:t>voudras</w:t>
      </w:r>
      <w:r>
        <w:rPr>
          <w:color w:val="C00000"/>
          <w:lang w:val="fr-FR"/>
        </w:rPr>
        <w:t>. Il me semble que vous suivez. Croyez-vous qu’il parte. Il semble qu’il puisse. Il est difficile qu’il comprenne. Ils espèrent que tu viendras. Il ne fait aucun doute que n</w:t>
      </w:r>
      <w:r w:rsidR="00C17717">
        <w:rPr>
          <w:color w:val="C00000"/>
          <w:lang w:val="fr-FR"/>
        </w:rPr>
        <w:t>otre parti fera…</w:t>
      </w:r>
    </w:p>
    <w:p w14:paraId="7EB21666" w14:textId="42564391" w:rsidR="00C17717" w:rsidRDefault="00C17717" w:rsidP="007B1CB9">
      <w:pPr>
        <w:rPr>
          <w:color w:val="C00000"/>
          <w:lang w:val="fr-FR"/>
        </w:rPr>
      </w:pPr>
      <w:r>
        <w:rPr>
          <w:color w:val="C00000"/>
          <w:lang w:val="fr-FR"/>
        </w:rPr>
        <w:t xml:space="preserve">9. Il ne pense pas que l’état doive. Il ne doute pas que les partis politiques pourront </w:t>
      </w:r>
    </w:p>
    <w:p w14:paraId="5BABCF2F" w14:textId="21C1BCE8" w:rsidR="00C17717" w:rsidRPr="007B1CB9" w:rsidRDefault="00C17717" w:rsidP="007B1CB9">
      <w:pPr>
        <w:rPr>
          <w:color w:val="C00000"/>
          <w:u w:val="single"/>
          <w:lang w:val="fr-FR"/>
        </w:rPr>
      </w:pPr>
      <w:r>
        <w:rPr>
          <w:color w:val="C00000"/>
          <w:lang w:val="fr-FR"/>
        </w:rPr>
        <w:t>Il n’est pas sûr que le gouvernement revienne ….</w:t>
      </w:r>
    </w:p>
    <w:p w14:paraId="7BB0DD13" w14:textId="77777777" w:rsidR="005E09F0" w:rsidRDefault="005E09F0">
      <w:pPr>
        <w:rPr>
          <w:u w:val="single"/>
          <w:lang w:val="fr-FR"/>
        </w:rPr>
      </w:pPr>
    </w:p>
    <w:p w14:paraId="350241B7" w14:textId="7B4EAC22" w:rsidR="00315711" w:rsidRDefault="00315711">
      <w:pPr>
        <w:rPr>
          <w:u w:val="single"/>
          <w:lang w:val="fr-FR"/>
        </w:rPr>
      </w:pPr>
      <w:r>
        <w:rPr>
          <w:u w:val="single"/>
          <w:lang w:val="fr-FR"/>
        </w:rPr>
        <w:t>Lecture et compréhension  page 90</w:t>
      </w:r>
    </w:p>
    <w:p w14:paraId="59E1EEFC" w14:textId="77777777" w:rsidR="00315711" w:rsidRDefault="00315711">
      <w:pPr>
        <w:rPr>
          <w:u w:val="single"/>
          <w:lang w:val="fr-FR"/>
        </w:rPr>
      </w:pPr>
    </w:p>
    <w:p w14:paraId="745EC6AC" w14:textId="20CD439A" w:rsidR="00315711" w:rsidRDefault="00315711">
      <w:pPr>
        <w:rPr>
          <w:u w:val="single"/>
          <w:lang w:val="fr-FR"/>
        </w:rPr>
      </w:pPr>
      <w:r>
        <w:rPr>
          <w:u w:val="single"/>
          <w:lang w:val="fr-FR"/>
        </w:rPr>
        <w:t>Correction de l’exercice 7</w:t>
      </w:r>
    </w:p>
    <w:p w14:paraId="4D9FABB7" w14:textId="63CEA322" w:rsidR="00C36D8B" w:rsidRPr="00A1674D" w:rsidRDefault="00A1674D" w:rsidP="00AC4B40">
      <w:pPr>
        <w:pStyle w:val="Paragraphedeliste"/>
        <w:numPr>
          <w:ilvl w:val="0"/>
          <w:numId w:val="5"/>
        </w:numPr>
        <w:rPr>
          <w:lang w:val="fr-FR"/>
        </w:rPr>
      </w:pPr>
      <w:r w:rsidRPr="00A1674D">
        <w:rPr>
          <w:lang w:val="fr-FR"/>
        </w:rPr>
        <w:t>Formelle : formule</w:t>
      </w:r>
      <w:r w:rsidR="00315711">
        <w:rPr>
          <w:lang w:val="fr-FR"/>
        </w:rPr>
        <w:t xml:space="preserve"> </w:t>
      </w:r>
      <w:r w:rsidRPr="00A1674D">
        <w:rPr>
          <w:lang w:val="fr-FR"/>
        </w:rPr>
        <w:t>de politesse</w:t>
      </w:r>
      <w:r w:rsidR="00315711">
        <w:rPr>
          <w:lang w:val="fr-FR"/>
        </w:rPr>
        <w:t xml:space="preserve"> et formule d’appel </w:t>
      </w:r>
    </w:p>
    <w:p w14:paraId="73697984" w14:textId="1BF86161" w:rsidR="00A1674D" w:rsidRDefault="00A1674D" w:rsidP="00AC4B40">
      <w:pPr>
        <w:pStyle w:val="Paragraphedeliste"/>
        <w:numPr>
          <w:ilvl w:val="0"/>
          <w:numId w:val="5"/>
        </w:numPr>
        <w:rPr>
          <w:lang w:val="fr-FR"/>
        </w:rPr>
      </w:pPr>
      <w:r w:rsidRPr="00A1674D">
        <w:rPr>
          <w:lang w:val="fr-FR"/>
        </w:rPr>
        <w:t>Elle veut faire part au directeur des résultats d’un débat concernant le droit de vote pour les 16 ans</w:t>
      </w:r>
    </w:p>
    <w:p w14:paraId="3B4B0D75" w14:textId="549B7186" w:rsidR="00A1674D" w:rsidRDefault="00A1674D" w:rsidP="00AC4B40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Non, elle exprime les idées de ceux qui sont favorables et </w:t>
      </w:r>
      <w:r w:rsidR="00315711">
        <w:rPr>
          <w:lang w:val="fr-FR"/>
        </w:rPr>
        <w:t xml:space="preserve">de </w:t>
      </w:r>
      <w:r>
        <w:rPr>
          <w:lang w:val="fr-FR"/>
        </w:rPr>
        <w:t>ceux qui ne le sont pas.</w:t>
      </w:r>
    </w:p>
    <w:p w14:paraId="6709EE9D" w14:textId="21B35100" w:rsidR="00A1674D" w:rsidRDefault="00A1674D" w:rsidP="00AC4B40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4. B</w:t>
      </w:r>
    </w:p>
    <w:p w14:paraId="5A731B34" w14:textId="149F8B10" w:rsidR="00C36D8B" w:rsidRPr="00315711" w:rsidRDefault="004B5A1E" w:rsidP="00315711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Elle a un avis mitigé avec des arguments pour et contre.</w:t>
      </w:r>
    </w:p>
    <w:p w14:paraId="27A89A8D" w14:textId="77777777" w:rsidR="00C36D8B" w:rsidRDefault="00C36D8B">
      <w:pPr>
        <w:rPr>
          <w:u w:val="single"/>
          <w:lang w:val="fr-FR"/>
        </w:rPr>
      </w:pPr>
    </w:p>
    <w:p w14:paraId="041877DC" w14:textId="5FBE455E" w:rsidR="00C36D8B" w:rsidRPr="00315711" w:rsidRDefault="007A71C4">
      <w:pPr>
        <w:rPr>
          <w:lang w:val="fr-FR"/>
        </w:rPr>
      </w:pPr>
      <w:r>
        <w:rPr>
          <w:highlight w:val="magenta"/>
          <w:lang w:val="fr-FR"/>
        </w:rPr>
        <w:t xml:space="preserve">Pour ceux qui ne les ont pas faits : faire les </w:t>
      </w:r>
      <w:r w:rsidR="0003388A">
        <w:rPr>
          <w:highlight w:val="magenta"/>
          <w:lang w:val="fr-FR"/>
        </w:rPr>
        <w:t xml:space="preserve">exercices de </w:t>
      </w:r>
      <w:r w:rsidR="0003388A" w:rsidRPr="000B4554">
        <w:rPr>
          <w:highlight w:val="magenta"/>
          <w:lang w:val="fr-FR"/>
        </w:rPr>
        <w:t>vocabulaire</w:t>
      </w:r>
      <w:r w:rsidR="00315711" w:rsidRPr="000B4554">
        <w:rPr>
          <w:highlight w:val="magenta"/>
          <w:lang w:val="fr-FR"/>
        </w:rPr>
        <w:t xml:space="preserve"> </w:t>
      </w:r>
      <w:r w:rsidR="000B4554" w:rsidRPr="000B4554">
        <w:rPr>
          <w:highlight w:val="magenta"/>
          <w:lang w:val="fr-FR"/>
        </w:rPr>
        <w:t xml:space="preserve"> de 1 à 6 sur le </w:t>
      </w:r>
      <w:r w:rsidR="000B4554" w:rsidRPr="007A71C4">
        <w:rPr>
          <w:highlight w:val="magenta"/>
          <w:lang w:val="fr-FR"/>
        </w:rPr>
        <w:t>cahier</w:t>
      </w:r>
      <w:r w:rsidRPr="007A71C4">
        <w:rPr>
          <w:highlight w:val="magenta"/>
          <w:lang w:val="fr-FR"/>
        </w:rPr>
        <w:t xml:space="preserve"> et corriger 1 et 2</w:t>
      </w:r>
      <w:r>
        <w:rPr>
          <w:lang w:val="fr-FR"/>
        </w:rPr>
        <w:t>. Voir devoirs 24/01/2026.</w:t>
      </w:r>
    </w:p>
    <w:p w14:paraId="52C9815B" w14:textId="77777777" w:rsidR="00C36D8B" w:rsidRDefault="00C36D8B">
      <w:pPr>
        <w:rPr>
          <w:u w:val="single"/>
          <w:lang w:val="fr-FR"/>
        </w:rPr>
      </w:pPr>
    </w:p>
    <w:p w14:paraId="64E34726" w14:textId="77777777" w:rsidR="00C36D8B" w:rsidRDefault="00C36D8B">
      <w:pPr>
        <w:rPr>
          <w:u w:val="single"/>
          <w:lang w:val="fr-FR"/>
        </w:rPr>
      </w:pPr>
    </w:p>
    <w:p w14:paraId="75272205" w14:textId="236A0166" w:rsidR="0003388A" w:rsidRPr="003617C4" w:rsidRDefault="0003388A" w:rsidP="0003388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17C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Exercice 1 – Associe les mots à leur définition</w:t>
      </w:r>
    </w:p>
    <w:p w14:paraId="7950FFF1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Relie chaque mot à la bonne définition.</w:t>
      </w:r>
    </w:p>
    <w:p w14:paraId="3377B092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L’État</w:t>
      </w:r>
    </w:p>
    <w:p w14:paraId="11BD99CC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président de la République</w:t>
      </w:r>
    </w:p>
    <w:p w14:paraId="31C1E8E6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citoyen</w:t>
      </w:r>
    </w:p>
    <w:p w14:paraId="77108576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pouvoir législatif</w:t>
      </w:r>
    </w:p>
    <w:p w14:paraId="4FDCEBC3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pouvoir exécutif</w:t>
      </w:r>
    </w:p>
    <w:p w14:paraId="694D8742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pouvoir judiciaire</w:t>
      </w:r>
    </w:p>
    <w:p w14:paraId="5E4ACCA3" w14:textId="38E218F4" w:rsidR="0003388A" w:rsidRPr="00827577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EE0000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a. Pouvoir qui fait appliquer les lois</w:t>
      </w:r>
      <w:r w:rsidR="00827577">
        <w:rPr>
          <w:rFonts w:ascii="Times New Roman" w:eastAsia="Times New Roman" w:hAnsi="Times New Roman" w:cs="Times New Roman"/>
          <w:lang w:eastAsia="fr-FR"/>
        </w:rPr>
        <w:t xml:space="preserve">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(5)</w:t>
      </w:r>
      <w:r w:rsidRPr="003617C4">
        <w:rPr>
          <w:rFonts w:ascii="Times New Roman" w:eastAsia="Times New Roman" w:hAnsi="Times New Roman" w:cs="Times New Roman"/>
          <w:lang w:eastAsia="fr-FR"/>
        </w:rPr>
        <w:br/>
        <w:t>b. Ensemble des institutions qui dirigent un pays</w:t>
      </w:r>
      <w:r w:rsidR="00827577">
        <w:rPr>
          <w:rFonts w:ascii="Times New Roman" w:eastAsia="Times New Roman" w:hAnsi="Times New Roman" w:cs="Times New Roman"/>
          <w:lang w:eastAsia="fr-FR"/>
        </w:rPr>
        <w:t xml:space="preserve">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(1)</w:t>
      </w:r>
      <w:r w:rsidRPr="003617C4">
        <w:rPr>
          <w:rFonts w:ascii="Times New Roman" w:eastAsia="Times New Roman" w:hAnsi="Times New Roman" w:cs="Times New Roman"/>
          <w:lang w:eastAsia="fr-FR"/>
        </w:rPr>
        <w:br/>
        <w:t>c. Personne qui a la nationalité d’un pays et des droits et des devoirs</w:t>
      </w:r>
      <w:r w:rsidR="00827577">
        <w:rPr>
          <w:rFonts w:ascii="Times New Roman" w:eastAsia="Times New Roman" w:hAnsi="Times New Roman" w:cs="Times New Roman"/>
          <w:lang w:eastAsia="fr-FR"/>
        </w:rPr>
        <w:t xml:space="preserve">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(3)</w:t>
      </w:r>
      <w:r w:rsidRPr="003617C4">
        <w:rPr>
          <w:rFonts w:ascii="Times New Roman" w:eastAsia="Times New Roman" w:hAnsi="Times New Roman" w:cs="Times New Roman"/>
          <w:lang w:eastAsia="fr-FR"/>
        </w:rPr>
        <w:br/>
        <w:t>d. Pouvoir qui rend la justice</w:t>
      </w:r>
      <w:r w:rsidR="00827577">
        <w:rPr>
          <w:rFonts w:ascii="Times New Roman" w:eastAsia="Times New Roman" w:hAnsi="Times New Roman" w:cs="Times New Roman"/>
          <w:lang w:eastAsia="fr-FR"/>
        </w:rPr>
        <w:t xml:space="preserve">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(6)</w:t>
      </w:r>
      <w:r w:rsidRPr="003617C4">
        <w:rPr>
          <w:rFonts w:ascii="Times New Roman" w:eastAsia="Times New Roman" w:hAnsi="Times New Roman" w:cs="Times New Roman"/>
          <w:lang w:eastAsia="fr-FR"/>
        </w:rPr>
        <w:br/>
        <w:t>e. Chef de l’État élu par les citoyens</w:t>
      </w:r>
      <w:r w:rsidR="00827577">
        <w:rPr>
          <w:rFonts w:ascii="Times New Roman" w:eastAsia="Times New Roman" w:hAnsi="Times New Roman" w:cs="Times New Roman"/>
          <w:lang w:eastAsia="fr-FR"/>
        </w:rPr>
        <w:t xml:space="preserve">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(2)</w:t>
      </w:r>
      <w:r w:rsidRPr="003617C4">
        <w:rPr>
          <w:rFonts w:ascii="Times New Roman" w:eastAsia="Times New Roman" w:hAnsi="Times New Roman" w:cs="Times New Roman"/>
          <w:lang w:eastAsia="fr-FR"/>
        </w:rPr>
        <w:br/>
        <w:t>f. Pouvoir qui propose et vote les lois</w:t>
      </w:r>
      <w:r w:rsidR="00827577">
        <w:rPr>
          <w:rFonts w:ascii="Times New Roman" w:eastAsia="Times New Roman" w:hAnsi="Times New Roman" w:cs="Times New Roman"/>
          <w:lang w:eastAsia="fr-FR"/>
        </w:rPr>
        <w:t xml:space="preserve">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(4)</w:t>
      </w:r>
    </w:p>
    <w:p w14:paraId="76996500" w14:textId="77777777" w:rsidR="0003388A" w:rsidRPr="003617C4" w:rsidRDefault="006112B4" w:rsidP="0003388A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 w14:anchorId="255770E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5C49E64" w14:textId="59A77069" w:rsidR="0003388A" w:rsidRPr="003617C4" w:rsidRDefault="0003388A" w:rsidP="0003388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17C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Exercice 2 – Complète les phrases</w:t>
      </w:r>
    </w:p>
    <w:p w14:paraId="12FD6A07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Complète avec le mot correct.</w:t>
      </w:r>
    </w:p>
    <w:p w14:paraId="1ED94039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i/>
          <w:iCs/>
          <w:lang w:eastAsia="fr-FR"/>
        </w:rPr>
        <w:lastRenderedPageBreak/>
        <w:t>(vote – électeur – bulletin de vote – urne – carte d’électeur – candidat – élections)</w:t>
      </w:r>
    </w:p>
    <w:p w14:paraId="0F818E98" w14:textId="30F0913B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 xml:space="preserve">Les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elections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ont lieu pour choisir les dirigeants.</w:t>
      </w:r>
    </w:p>
    <w:p w14:paraId="7848266C" w14:textId="5541C0E6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 xml:space="preserve">Chaque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électeur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met son papier dans l’urne.</w:t>
      </w:r>
    </w:p>
    <w:p w14:paraId="02F6E8D6" w14:textId="687717BE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 xml:space="preserve">Le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candidat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est la personne qui se présente aux élections.</w:t>
      </w:r>
    </w:p>
    <w:p w14:paraId="554F06EC" w14:textId="18C79F0A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 xml:space="preserve">Le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bulletin de vote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permet d’exprimer son choix.</w:t>
      </w:r>
    </w:p>
    <w:p w14:paraId="53C979E1" w14:textId="5F569AD7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L’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urne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sert à recueillir les bulletins de vote.</w:t>
      </w:r>
    </w:p>
    <w:p w14:paraId="73559E07" w14:textId="20B53EF4" w:rsidR="0003388A" w:rsidRPr="00827577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EE0000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 xml:space="preserve">Pour voter, il faut une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>carte d’électeur</w:t>
      </w:r>
    </w:p>
    <w:p w14:paraId="369C64F6" w14:textId="68D9FAE6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 xml:space="preserve">Le </w:t>
      </w:r>
      <w:r w:rsidR="00827577">
        <w:rPr>
          <w:rFonts w:ascii="Times New Roman" w:eastAsia="Times New Roman" w:hAnsi="Times New Roman" w:cs="Times New Roman"/>
          <w:color w:val="EE0000"/>
          <w:lang w:eastAsia="fr-FR"/>
        </w:rPr>
        <w:t xml:space="preserve">vote </w:t>
      </w:r>
      <w:r w:rsidRPr="003617C4">
        <w:rPr>
          <w:rFonts w:ascii="Times New Roman" w:eastAsia="Times New Roman" w:hAnsi="Times New Roman" w:cs="Times New Roman"/>
          <w:lang w:eastAsia="fr-FR"/>
        </w:rPr>
        <w:t>est un droit important du citoyen.</w:t>
      </w:r>
    </w:p>
    <w:p w14:paraId="5D427BFD" w14:textId="60A18A40" w:rsidR="00040193" w:rsidRDefault="006112B4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 w14:anchorId="425B06C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400AD0" w14:textId="373A54E3" w:rsidR="007A71C4" w:rsidRPr="007A71C4" w:rsidRDefault="007A71C4">
      <w:pPr>
        <w:rPr>
          <w:rFonts w:ascii="Times New Roman" w:eastAsia="Times New Roman" w:hAnsi="Times New Roman" w:cs="Times New Roman"/>
          <w:lang w:eastAsia="fr-FR"/>
        </w:rPr>
      </w:pPr>
      <w:r w:rsidRPr="007A71C4">
        <w:rPr>
          <w:rFonts w:ascii="Times New Roman" w:eastAsia="Times New Roman" w:hAnsi="Times New Roman" w:cs="Times New Roman"/>
          <w:highlight w:val="magenta"/>
          <w:lang w:eastAsia="fr-FR"/>
        </w:rPr>
        <w:t>Pour les absents, écouter la chanson et remplir les vides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18F57CC5" w14:textId="132A87C4" w:rsidR="00040193" w:rsidRPr="00BC3A94" w:rsidRDefault="00BC3A94" w:rsidP="00BC3A9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fldChar w:fldCharType="begin"/>
      </w:r>
      <w:r>
        <w:instrText>HYPERLINK "https://www.youtube.com/watch?v=DqAwwcQRCVQ"</w:instrText>
      </w:r>
      <w:r>
        <w:fldChar w:fldCharType="separate"/>
      </w:r>
      <w:r w:rsidRPr="00722645">
        <w:rPr>
          <w:rStyle w:val="Lienhypertexte"/>
          <w:rFonts w:ascii="Times New Roman" w:eastAsia="Times New Roman" w:hAnsi="Times New Roman" w:cs="Times New Roman"/>
          <w:lang w:eastAsia="fr-FR"/>
        </w:rPr>
        <w:t>https://www.youtube.com/watch?v=DqAwwcQRCVQ</w:t>
      </w:r>
      <w:r>
        <w:fldChar w:fldCharType="end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0193" w14:paraId="51A011D9" w14:textId="77777777" w:rsidTr="00040193">
        <w:tc>
          <w:tcPr>
            <w:tcW w:w="3005" w:type="dxa"/>
          </w:tcPr>
          <w:p w14:paraId="252319B3" w14:textId="7F104CAE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……….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 une fois</w:t>
            </w:r>
          </w:p>
          <w:p w14:paraId="4E9DB235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À l'entrée des artistes</w:t>
            </w:r>
          </w:p>
          <w:p w14:paraId="12CA6E5A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Un petit garçon blond</w:t>
            </w:r>
          </w:p>
          <w:p w14:paraId="7AF83707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Au regard un peu triste</w:t>
            </w:r>
          </w:p>
          <w:p w14:paraId="1F63FA8F" w14:textId="3B883C86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………………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 de moi</w:t>
            </w:r>
          </w:p>
          <w:p w14:paraId="599012E5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Une phrase magique</w:t>
            </w:r>
          </w:p>
          <w:p w14:paraId="0731B7F5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Je lui dis simplement</w:t>
            </w:r>
          </w:p>
          <w:p w14:paraId="196AE089" w14:textId="3579DCDF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"Si j'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…………..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"</w:t>
            </w:r>
          </w:p>
          <w:p w14:paraId="3434B9E4" w14:textId="74EF31AC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Si j'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……….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……………</w:t>
            </w:r>
          </w:p>
          <w:p w14:paraId="65CC3CAA" w14:textId="2D8239F6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De la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………………..</w:t>
            </w:r>
          </w:p>
          <w:p w14:paraId="6740219E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Jamais plus un enfant</w:t>
            </w:r>
          </w:p>
          <w:p w14:paraId="22569EC4" w14:textId="37D17403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N'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 de pensées tristes</w:t>
            </w:r>
          </w:p>
          <w:p w14:paraId="70157C0C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Je nommerais, bien sûr</w:t>
            </w:r>
          </w:p>
          <w:p w14:paraId="0344D711" w14:textId="0C5C06DD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Mickey, premier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………….</w:t>
            </w:r>
          </w:p>
          <w:p w14:paraId="02FB60A6" w14:textId="6A4CA2E5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De mon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………………..</w:t>
            </w:r>
          </w:p>
          <w:p w14:paraId="00B78000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Si j'étais président</w:t>
            </w:r>
          </w:p>
          <w:p w14:paraId="1AB63340" w14:textId="7240D68A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Simplet à la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……………</w:t>
            </w:r>
          </w:p>
          <w:p w14:paraId="5AD8D363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Me semble une évidence</w:t>
            </w:r>
          </w:p>
          <w:p w14:paraId="4B3270E1" w14:textId="0BED6D86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Tintin à la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, et</w:t>
            </w:r>
          </w:p>
          <w:p w14:paraId="69214180" w14:textId="4080984F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Picsou aux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…………..</w:t>
            </w:r>
          </w:p>
          <w:p w14:paraId="3BDABC91" w14:textId="37EA35D8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Zorro à la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……………</w:t>
            </w:r>
          </w:p>
          <w:p w14:paraId="5180E42F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Et Minnie à la danse</w:t>
            </w:r>
          </w:p>
          <w:p w14:paraId="58BED349" w14:textId="3AF5641C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Est-c'que tu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……….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 content</w:t>
            </w:r>
          </w:p>
          <w:p w14:paraId="1B1B9461" w14:textId="77777777" w:rsidR="00040193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Si j'étais président?</w:t>
            </w:r>
          </w:p>
          <w:p w14:paraId="0EA56672" w14:textId="7B80181C" w:rsidR="00BC3A94" w:rsidRDefault="00BC3A94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005" w:type="dxa"/>
          </w:tcPr>
          <w:p w14:paraId="7C30FA08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Tarzan serait ministre</w:t>
            </w:r>
          </w:p>
          <w:p w14:paraId="7DF50DDF" w14:textId="01F684B2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De l'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………………</w:t>
            </w:r>
          </w:p>
          <w:p w14:paraId="3D2225B7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Bécassine au commerce</w:t>
            </w:r>
          </w:p>
          <w:p w14:paraId="620DA124" w14:textId="0A49925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Maya à l'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………………</w:t>
            </w:r>
          </w:p>
          <w:p w14:paraId="3FEBBCBE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Je déclarerais publiques</w:t>
            </w:r>
          </w:p>
          <w:p w14:paraId="51B4969F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Toutes les pâtisseries</w:t>
            </w:r>
          </w:p>
          <w:p w14:paraId="18032430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Opposition néant</w:t>
            </w:r>
          </w:p>
          <w:p w14:paraId="4B8FF16C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Si j'étais Président</w:t>
            </w:r>
          </w:p>
          <w:p w14:paraId="6C2D879C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Si j'étais Président</w:t>
            </w:r>
          </w:p>
          <w:p w14:paraId="29B86189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De la République</w:t>
            </w:r>
          </w:p>
          <w:p w14:paraId="218293F9" w14:textId="0344C54B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J'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…………..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 mes discours</w:t>
            </w:r>
          </w:p>
          <w:p w14:paraId="29736AB6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En vers et en musique</w:t>
            </w:r>
          </w:p>
          <w:p w14:paraId="4BD184E2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Et les jours de conseil</w:t>
            </w:r>
          </w:p>
          <w:p w14:paraId="3FE3B7DB" w14:textId="6964E3DC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……..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 en pique-nique</w:t>
            </w:r>
          </w:p>
          <w:p w14:paraId="1E1119AA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On f'rait des trucs marrants</w:t>
            </w:r>
          </w:p>
          <w:p w14:paraId="11123EB7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Si j'étais Président</w:t>
            </w:r>
          </w:p>
          <w:p w14:paraId="03FCAF8D" w14:textId="114E69F0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Je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……………….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, la nuit</w:t>
            </w:r>
          </w:p>
          <w:p w14:paraId="0FE76920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Le corps diplomatique</w:t>
            </w:r>
          </w:p>
          <w:p w14:paraId="3BB8AD3E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Dans une super disco'</w:t>
            </w:r>
          </w:p>
          <w:p w14:paraId="36DAFB57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À l'ambiance atomique</w:t>
            </w:r>
          </w:p>
          <w:p w14:paraId="09E90DF4" w14:textId="4D1092DF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On se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…………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 la guerre</w:t>
            </w:r>
          </w:p>
          <w:p w14:paraId="4CC8F8D8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À grands coups de rythmique</w:t>
            </w:r>
          </w:p>
          <w:p w14:paraId="54FF60F1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Rien n'serait comme avant</w:t>
            </w:r>
          </w:p>
          <w:p w14:paraId="6436DBA9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Si j'étais président</w:t>
            </w:r>
          </w:p>
          <w:p w14:paraId="7A57CD5F" w14:textId="77777777" w:rsidR="00040193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006" w:type="dxa"/>
          </w:tcPr>
          <w:p w14:paraId="77C60128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Aux bornes des fontaines</w:t>
            </w:r>
          </w:p>
          <w:p w14:paraId="02275478" w14:textId="0309D1A9" w:rsidR="00040193" w:rsidRPr="00C36D8B" w:rsidRDefault="00BC3A94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……………</w:t>
            </w:r>
            <w:r w:rsidR="00040193" w:rsidRPr="00C36D8B">
              <w:rPr>
                <w:rFonts w:ascii="Times New Roman" w:eastAsia="Times New Roman" w:hAnsi="Times New Roman" w:cs="Times New Roman"/>
                <w:lang w:eastAsia="fr-FR"/>
              </w:rPr>
              <w:t>de l'orangeade</w:t>
            </w:r>
          </w:p>
          <w:p w14:paraId="39E039AA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Coluche, notre ministre</w:t>
            </w:r>
          </w:p>
          <w:p w14:paraId="6A10FFD5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De la rigolade</w:t>
            </w:r>
          </w:p>
          <w:p w14:paraId="29336D64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Imposerait des manèges</w:t>
            </w:r>
          </w:p>
          <w:p w14:paraId="34F85518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Sur toutes les esplanades</w:t>
            </w:r>
          </w:p>
          <w:p w14:paraId="35E5434D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On s'éclaterait vraiment</w:t>
            </w:r>
          </w:p>
          <w:p w14:paraId="3753A2B0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Si j'étais président</w:t>
            </w:r>
          </w:p>
          <w:p w14:paraId="1E94F8E1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Si t'étais Président</w:t>
            </w:r>
          </w:p>
          <w:p w14:paraId="541C9964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De la République</w:t>
            </w:r>
          </w:p>
          <w:p w14:paraId="6835805F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Pour nous, tes p'tits copains</w:t>
            </w:r>
          </w:p>
          <w:p w14:paraId="678A9DB1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Ça s'rait super pratique</w:t>
            </w:r>
          </w:p>
          <w:p w14:paraId="4BD07FB1" w14:textId="141D2D46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On </w:t>
            </w:r>
            <w:r w:rsidR="00BC3A94">
              <w:rPr>
                <w:rFonts w:ascii="Times New Roman" w:eastAsia="Times New Roman" w:hAnsi="Times New Roman" w:cs="Times New Roman"/>
                <w:lang w:eastAsia="fr-FR"/>
              </w:rPr>
              <w:t>…………….</w:t>
            </w: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 rigoler</w:t>
            </w:r>
          </w:p>
          <w:p w14:paraId="18BF94D3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Et chahuter sans risques</w:t>
            </w:r>
          </w:p>
          <w:p w14:paraId="08BD2F3C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Ce serait le beau temps</w:t>
            </w:r>
          </w:p>
          <w:p w14:paraId="5CC9B656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Si t'étais Président</w:t>
            </w:r>
          </w:p>
          <w:p w14:paraId="4164DB28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J'serai jamais Président</w:t>
            </w:r>
          </w:p>
          <w:p w14:paraId="5538662C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De la République</w:t>
            </w:r>
          </w:p>
          <w:p w14:paraId="6FB47B40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Vous, les petits malins</w:t>
            </w:r>
          </w:p>
          <w:p w14:paraId="79E93B36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Vous êtes bien sympathiques</w:t>
            </w:r>
          </w:p>
          <w:p w14:paraId="0391754A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Mais ne comptez pas sur moi</w:t>
            </w:r>
          </w:p>
          <w:p w14:paraId="7E4D564B" w14:textId="225167F0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 xml:space="preserve">Pour faire d'la </w:t>
            </w:r>
            <w:r w:rsidR="00BC3A94">
              <w:rPr>
                <w:rFonts w:ascii="Times New Roman" w:eastAsia="Times New Roman" w:hAnsi="Times New Roman" w:cs="Times New Roman"/>
                <w:lang w:eastAsia="fr-FR"/>
              </w:rPr>
              <w:t>…………..</w:t>
            </w:r>
          </w:p>
          <w:p w14:paraId="77F48736" w14:textId="77777777" w:rsidR="00040193" w:rsidRPr="00C36D8B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Pas besoin d'être Président</w:t>
            </w:r>
          </w:p>
          <w:p w14:paraId="156EAAED" w14:textId="7EE95213" w:rsidR="00040193" w:rsidRDefault="00040193" w:rsidP="00040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36D8B">
              <w:rPr>
                <w:rFonts w:ascii="Times New Roman" w:eastAsia="Times New Roman" w:hAnsi="Times New Roman" w:cs="Times New Roman"/>
                <w:lang w:eastAsia="fr-FR"/>
              </w:rPr>
              <w:t>Pour aimer les enfant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s</w:t>
            </w:r>
          </w:p>
        </w:tc>
      </w:tr>
    </w:tbl>
    <w:p w14:paraId="4DAC37EF" w14:textId="1A5FE56F" w:rsidR="006A5DF5" w:rsidRPr="006A5DF5" w:rsidRDefault="006A5DF5" w:rsidP="006A5D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u w:val="single"/>
          <w:lang w:eastAsia="fr-FR"/>
        </w:rPr>
      </w:pPr>
      <w:r w:rsidRPr="007A71C4">
        <w:rPr>
          <w:rFonts w:ascii="Times New Roman" w:eastAsia="Times New Roman" w:hAnsi="Times New Roman" w:cs="Times New Roman"/>
          <w:highlight w:val="magenta"/>
          <w:u w:val="single"/>
          <w:lang w:eastAsia="fr-FR"/>
        </w:rPr>
        <w:t>Réécrire avec la bonne réponse</w:t>
      </w:r>
    </w:p>
    <w:p w14:paraId="57C75E0E" w14:textId="563C96C1" w:rsidR="006A5DF5" w:rsidRPr="007A71C4" w:rsidRDefault="006A5DF5" w:rsidP="007A71C4">
      <w:pPr>
        <w:pStyle w:val="Paragraphedeliste"/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7A71C4">
        <w:rPr>
          <w:rFonts w:ascii="Times New Roman" w:eastAsia="Times New Roman" w:hAnsi="Times New Roman" w:cs="Times New Roman"/>
          <w:highlight w:val="yellow"/>
          <w:lang w:eastAsia="fr-FR"/>
        </w:rPr>
        <w:t xml:space="preserve">Il </w:t>
      </w:r>
      <w:r w:rsidRPr="007A71C4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fr-FR"/>
        </w:rPr>
        <w:t>me</w:t>
      </w:r>
      <w:r w:rsidRPr="007A71C4">
        <w:rPr>
          <w:rFonts w:ascii="Times New Roman" w:eastAsia="Times New Roman" w:hAnsi="Times New Roman" w:cs="Times New Roman"/>
          <w:highlight w:val="yellow"/>
          <w:lang w:eastAsia="fr-FR"/>
        </w:rPr>
        <w:t xml:space="preserve"> semble</w:t>
      </w:r>
      <w:r w:rsidRPr="007A71C4">
        <w:rPr>
          <w:rFonts w:ascii="Times New Roman" w:eastAsia="Times New Roman" w:hAnsi="Times New Roman" w:cs="Times New Roman"/>
          <w:lang w:eastAsia="fr-FR"/>
        </w:rPr>
        <w:t xml:space="preserve"> que Simplet à la culture (soit/est) une évidence.</w:t>
      </w:r>
    </w:p>
    <w:p w14:paraId="5B6CE3E8" w14:textId="22B9F4B8" w:rsidR="006A5DF5" w:rsidRPr="007A71C4" w:rsidRDefault="006A5DF5" w:rsidP="007A71C4">
      <w:pPr>
        <w:pStyle w:val="Paragraphedeliste"/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7A71C4">
        <w:rPr>
          <w:rFonts w:ascii="Times New Roman" w:eastAsia="Times New Roman" w:hAnsi="Times New Roman" w:cs="Times New Roman"/>
          <w:lang w:eastAsia="fr-FR"/>
        </w:rPr>
        <w:t xml:space="preserve">Il </w:t>
      </w:r>
      <w:r w:rsidRPr="007A71C4">
        <w:rPr>
          <w:rFonts w:ascii="Times New Roman" w:eastAsia="Times New Roman" w:hAnsi="Times New Roman" w:cs="Times New Roman"/>
          <w:b/>
          <w:bCs/>
          <w:color w:val="000000" w:themeColor="text1"/>
          <w:highlight w:val="green"/>
          <w:lang w:eastAsia="fr-FR"/>
        </w:rPr>
        <w:t>ne</w:t>
      </w:r>
      <w:r w:rsidRPr="007A71C4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</w:t>
      </w:r>
      <w:r w:rsidRPr="007A71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me</w:t>
      </w:r>
      <w:r w:rsidRPr="007A71C4">
        <w:rPr>
          <w:rFonts w:ascii="Times New Roman" w:eastAsia="Times New Roman" w:hAnsi="Times New Roman" w:cs="Times New Roman"/>
          <w:lang w:eastAsia="fr-FR"/>
        </w:rPr>
        <w:t xml:space="preserve"> semble </w:t>
      </w:r>
      <w:r w:rsidRPr="007A71C4">
        <w:rPr>
          <w:rFonts w:ascii="Times New Roman" w:eastAsia="Times New Roman" w:hAnsi="Times New Roman" w:cs="Times New Roman"/>
          <w:color w:val="000000" w:themeColor="text1"/>
          <w:highlight w:val="green"/>
          <w:lang w:eastAsia="fr-FR"/>
        </w:rPr>
        <w:t>pas</w:t>
      </w:r>
      <w:r w:rsidRPr="007A71C4">
        <w:rPr>
          <w:rFonts w:ascii="Times New Roman" w:eastAsia="Times New Roman" w:hAnsi="Times New Roman" w:cs="Times New Roman"/>
          <w:lang w:eastAsia="fr-FR"/>
        </w:rPr>
        <w:t xml:space="preserve"> que Simplet à la culture (soit/est) evidence.</w:t>
      </w:r>
    </w:p>
    <w:p w14:paraId="7E14E37F" w14:textId="2E91C28F" w:rsidR="006A5DF5" w:rsidRPr="007A71C4" w:rsidRDefault="006A5DF5" w:rsidP="007A71C4">
      <w:pPr>
        <w:pStyle w:val="Paragraphedeliste"/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7A71C4">
        <w:rPr>
          <w:rFonts w:ascii="Times New Roman" w:eastAsia="Times New Roman" w:hAnsi="Times New Roman" w:cs="Times New Roman"/>
          <w:i/>
          <w:iCs/>
          <w:lang w:eastAsia="fr-FR"/>
        </w:rPr>
        <w:t>Il semble</w:t>
      </w:r>
      <w:r w:rsidRPr="007A71C4">
        <w:rPr>
          <w:rFonts w:ascii="Times New Roman" w:eastAsia="Times New Roman" w:hAnsi="Times New Roman" w:cs="Times New Roman"/>
          <w:lang w:eastAsia="fr-FR"/>
        </w:rPr>
        <w:t xml:space="preserve"> que Simplet à la culture (soit/est) une évidence.</w:t>
      </w:r>
    </w:p>
    <w:p w14:paraId="13BD9E6C" w14:textId="5F44E63F" w:rsidR="006A5DF5" w:rsidRDefault="007A71C4" w:rsidP="006A5D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7A71C4">
        <w:rPr>
          <w:rFonts w:ascii="Times New Roman" w:eastAsia="Times New Roman" w:hAnsi="Times New Roman" w:cs="Times New Roman"/>
          <w:u w:val="single"/>
          <w:lang w:eastAsia="fr-FR"/>
        </w:rPr>
        <w:t>Corrigé</w:t>
      </w:r>
      <w:r>
        <w:rPr>
          <w:rFonts w:ascii="Times New Roman" w:eastAsia="Times New Roman" w:hAnsi="Times New Roman" w:cs="Times New Roman"/>
          <w:lang w:eastAsia="fr-FR"/>
        </w:rPr>
        <w:t>:</w:t>
      </w:r>
    </w:p>
    <w:p w14:paraId="30A9B22C" w14:textId="0ADF9307" w:rsidR="007A71C4" w:rsidRDefault="007A71C4" w:rsidP="007A71C4">
      <w:pPr>
        <w:pStyle w:val="Paragraphedeliste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Est</w:t>
      </w:r>
    </w:p>
    <w:p w14:paraId="5491DA15" w14:textId="28AD2444" w:rsidR="007A71C4" w:rsidRDefault="007A71C4" w:rsidP="007A71C4">
      <w:pPr>
        <w:pStyle w:val="Paragraphedeliste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Soit</w:t>
      </w:r>
    </w:p>
    <w:p w14:paraId="7BFA9DC1" w14:textId="25042E4E" w:rsidR="007A71C4" w:rsidRPr="007A71C4" w:rsidRDefault="007A71C4" w:rsidP="007A71C4">
      <w:pPr>
        <w:pStyle w:val="Paragraphedeliste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Soit</w:t>
      </w:r>
    </w:p>
    <w:p w14:paraId="0D258DA3" w14:textId="2F7F60DF" w:rsidR="007A71C4" w:rsidRDefault="007A71C4" w:rsidP="007A71C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bCs/>
          <w:lang w:eastAsia="fr-FR"/>
        </w:rPr>
      </w:pPr>
      <w:r w:rsidRPr="00230CD8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Apprendre la règle de la concordance de temps avec si</w:t>
      </w:r>
    </w:p>
    <w:p w14:paraId="4E190F51" w14:textId="6170C120" w:rsidR="007A71C4" w:rsidRDefault="00B560C1" w:rsidP="007A71C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1/ </w:t>
      </w:r>
      <w:r w:rsidR="007A71C4">
        <w:rPr>
          <w:rFonts w:ascii="Times New Roman" w:eastAsia="Times New Roman" w:hAnsi="Times New Roman" w:cs="Times New Roman"/>
          <w:b/>
          <w:bCs/>
          <w:lang w:eastAsia="fr-FR"/>
        </w:rPr>
        <w:t xml:space="preserve">Si + </w:t>
      </w:r>
      <w:r w:rsidR="007A71C4" w:rsidRPr="00B560C1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>verbe conjugué au présent</w:t>
      </w:r>
      <w:r w:rsidR="007A71C4" w:rsidRPr="007A71C4">
        <w:rPr>
          <w:rFonts w:ascii="Times New Roman" w:eastAsia="Times New Roman" w:hAnsi="Times New Roman" w:cs="Times New Roman"/>
          <w:b/>
          <w:bCs/>
          <w:lang w:eastAsia="fr-FR"/>
        </w:rPr>
        <w:sym w:font="Wingdings" w:char="F0E8"/>
      </w:r>
      <w:r w:rsidR="007A71C4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7A71C4" w:rsidRPr="00B560C1">
        <w:rPr>
          <w:rFonts w:ascii="Times New Roman" w:eastAsia="Times New Roman" w:hAnsi="Times New Roman" w:cs="Times New Roman"/>
          <w:b/>
          <w:bCs/>
          <w:color w:val="77206D" w:themeColor="accent5" w:themeShade="BF"/>
          <w:lang w:eastAsia="fr-FR"/>
        </w:rPr>
        <w:t xml:space="preserve">futur </w:t>
      </w:r>
      <w:r>
        <w:rPr>
          <w:rFonts w:ascii="Times New Roman" w:eastAsia="Times New Roman" w:hAnsi="Times New Roman" w:cs="Times New Roman"/>
          <w:b/>
          <w:bCs/>
          <w:color w:val="77206D" w:themeColor="accent5" w:themeShade="BF"/>
          <w:lang w:eastAsia="fr-FR"/>
        </w:rPr>
        <w:t>indicatif</w:t>
      </w:r>
    </w:p>
    <w:p w14:paraId="3974D144" w14:textId="2F0D480E" w:rsidR="00B560C1" w:rsidRPr="00B560C1" w:rsidRDefault="00B560C1" w:rsidP="007A71C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bCs/>
          <w:lang w:eastAsia="fr-FR"/>
        </w:rPr>
      </w:pPr>
      <w:r w:rsidRPr="00B560C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Ex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: Si je </w:t>
      </w:r>
      <w:r w:rsidRPr="00B560C1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>suis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président, je </w:t>
      </w:r>
      <w:r w:rsidRPr="00B560C1">
        <w:rPr>
          <w:rFonts w:ascii="Times New Roman" w:eastAsia="Times New Roman" w:hAnsi="Times New Roman" w:cs="Times New Roman"/>
          <w:b/>
          <w:bCs/>
          <w:color w:val="77206D" w:themeColor="accent5" w:themeShade="BF"/>
          <w:lang w:eastAsia="fr-FR"/>
        </w:rPr>
        <w:t xml:space="preserve">ferai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de belles choses</w:t>
      </w:r>
    </w:p>
    <w:p w14:paraId="6AD8E562" w14:textId="1D55D396" w:rsidR="007A71C4" w:rsidRDefault="00B560C1" w:rsidP="007A71C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2/ </w:t>
      </w:r>
      <w:r w:rsidR="007A71C4">
        <w:rPr>
          <w:rFonts w:ascii="Times New Roman" w:eastAsia="Times New Roman" w:hAnsi="Times New Roman" w:cs="Times New Roman"/>
          <w:b/>
          <w:bCs/>
          <w:lang w:eastAsia="fr-FR"/>
        </w:rPr>
        <w:t xml:space="preserve">Si + </w:t>
      </w:r>
      <w:r w:rsidR="007A71C4" w:rsidRPr="00B560C1">
        <w:rPr>
          <w:rFonts w:ascii="Times New Roman" w:eastAsia="Times New Roman" w:hAnsi="Times New Roman" w:cs="Times New Roman"/>
          <w:b/>
          <w:bCs/>
          <w:color w:val="C00000"/>
          <w:lang w:eastAsia="fr-FR"/>
        </w:rPr>
        <w:t>verbe conjugué à l’imparfait</w:t>
      </w:r>
      <w:r w:rsidR="007A71C4" w:rsidRPr="007A71C4">
        <w:rPr>
          <w:rFonts w:ascii="Times New Roman" w:eastAsia="Times New Roman" w:hAnsi="Times New Roman" w:cs="Times New Roman"/>
          <w:b/>
          <w:bCs/>
          <w:lang w:eastAsia="fr-FR"/>
        </w:rPr>
        <w:sym w:font="Wingdings" w:char="F0E8"/>
      </w:r>
      <w:r w:rsidR="007A71C4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B560C1">
        <w:rPr>
          <w:rFonts w:ascii="Times New Roman" w:eastAsia="Times New Roman" w:hAnsi="Times New Roman" w:cs="Times New Roman"/>
          <w:b/>
          <w:bCs/>
          <w:color w:val="0070C0"/>
          <w:lang w:eastAsia="fr-FR"/>
        </w:rPr>
        <w:t xml:space="preserve">conditionnel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présent</w:t>
      </w:r>
    </w:p>
    <w:p w14:paraId="6474EAB6" w14:textId="1A1FECCB" w:rsidR="00B560C1" w:rsidRDefault="00B560C1" w:rsidP="007A71C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bCs/>
          <w:lang w:eastAsia="fr-FR"/>
        </w:rPr>
      </w:pPr>
      <w:r w:rsidRPr="00B560C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Ex</w:t>
      </w:r>
      <w:r>
        <w:rPr>
          <w:rFonts w:ascii="Times New Roman" w:eastAsia="Times New Roman" w:hAnsi="Times New Roman" w:cs="Times New Roman"/>
          <w:b/>
          <w:bCs/>
          <w:lang w:eastAsia="fr-FR"/>
        </w:rPr>
        <w:t>: Si j’</w:t>
      </w:r>
      <w:r w:rsidRPr="00B560C1">
        <w:rPr>
          <w:rFonts w:ascii="Times New Roman" w:eastAsia="Times New Roman" w:hAnsi="Times New Roman" w:cs="Times New Roman"/>
          <w:b/>
          <w:bCs/>
          <w:color w:val="C00000"/>
          <w:lang w:eastAsia="fr-FR"/>
        </w:rPr>
        <w:t>étais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président, je </w:t>
      </w:r>
      <w:r w:rsidRPr="00B560C1">
        <w:rPr>
          <w:rFonts w:ascii="Times New Roman" w:eastAsia="Times New Roman" w:hAnsi="Times New Roman" w:cs="Times New Roman"/>
          <w:b/>
          <w:bCs/>
          <w:color w:val="0070C0"/>
          <w:lang w:eastAsia="fr-FR"/>
        </w:rPr>
        <w:t>nommerais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Mickey premier ministre</w:t>
      </w:r>
    </w:p>
    <w:p w14:paraId="29BE064B" w14:textId="77777777" w:rsidR="007A71C4" w:rsidRDefault="007A71C4" w:rsidP="007A71C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08CA91BC" w14:textId="77777777" w:rsidR="00B560C1" w:rsidRDefault="00B560C1" w:rsidP="007A71C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2C75C245" w14:textId="78466253" w:rsidR="00B560C1" w:rsidRPr="007A71C4" w:rsidRDefault="00B560C1" w:rsidP="007A71C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bCs/>
          <w:lang w:eastAsia="fr-FR"/>
        </w:rPr>
      </w:pPr>
      <w:r w:rsidRPr="00B560C1">
        <w:rPr>
          <w:rFonts w:ascii="Times New Roman" w:eastAsia="Times New Roman" w:hAnsi="Times New Roman" w:cs="Times New Roman"/>
          <w:b/>
          <w:bCs/>
          <w:highlight w:val="magenta"/>
          <w:lang w:eastAsia="fr-FR"/>
        </w:rPr>
        <w:lastRenderedPageBreak/>
        <w:t xml:space="preserve">Exercices 1 et 2 faits </w:t>
      </w:r>
      <w:r>
        <w:rPr>
          <w:rFonts w:ascii="Times New Roman" w:eastAsia="Times New Roman" w:hAnsi="Times New Roman" w:cs="Times New Roman"/>
          <w:b/>
          <w:bCs/>
          <w:highlight w:val="magenta"/>
          <w:lang w:eastAsia="fr-FR"/>
        </w:rPr>
        <w:t xml:space="preserve">et corrigés </w:t>
      </w:r>
      <w:r w:rsidRPr="00B560C1">
        <w:rPr>
          <w:rFonts w:ascii="Times New Roman" w:eastAsia="Times New Roman" w:hAnsi="Times New Roman" w:cs="Times New Roman"/>
          <w:b/>
          <w:bCs/>
          <w:highlight w:val="magenta"/>
          <w:lang w:eastAsia="fr-FR"/>
        </w:rPr>
        <w:t>en classe</w:t>
      </w:r>
    </w:p>
    <w:p w14:paraId="1ED3211C" w14:textId="2C712F05" w:rsidR="00BC3A94" w:rsidRPr="00FD1A76" w:rsidRDefault="00BC3A94" w:rsidP="005B3A25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FD1A76">
        <w:rPr>
          <w:rFonts w:ascii="Times New Roman" w:eastAsia="Times New Roman" w:hAnsi="Times New Roman" w:cs="Times New Roman"/>
          <w:b/>
          <w:bCs/>
          <w:lang w:eastAsia="fr-FR"/>
        </w:rPr>
        <w:t>Compléter</w:t>
      </w:r>
    </w:p>
    <w:p w14:paraId="70C442BA" w14:textId="4680BD23" w:rsidR="00BC3A94" w:rsidRPr="00FD1A76" w:rsidRDefault="00BC3A94" w:rsidP="005B3A25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FD1A76">
        <w:rPr>
          <w:rFonts w:ascii="Times New Roman" w:eastAsia="Times New Roman" w:hAnsi="Times New Roman" w:cs="Times New Roman"/>
          <w:lang w:eastAsia="fr-FR"/>
        </w:rPr>
        <w:t xml:space="preserve">Si </w:t>
      </w:r>
      <w:r w:rsidR="00FD1A76" w:rsidRPr="00FD1A76">
        <w:rPr>
          <w:rFonts w:ascii="Times New Roman" w:eastAsia="Times New Roman" w:hAnsi="Times New Roman" w:cs="Times New Roman"/>
          <w:lang w:eastAsia="fr-FR"/>
        </w:rPr>
        <w:t>j’ai de bonnes notes j</w:t>
      </w:r>
      <w:r w:rsidR="00B3090F">
        <w:rPr>
          <w:rFonts w:ascii="Times New Roman" w:eastAsia="Times New Roman" w:hAnsi="Times New Roman" w:cs="Times New Roman"/>
          <w:lang w:eastAsia="fr-FR"/>
        </w:rPr>
        <w:t>’étudierai</w:t>
      </w:r>
      <w:r w:rsidR="00FD1A76" w:rsidRPr="00FD1A76">
        <w:rPr>
          <w:rFonts w:ascii="Times New Roman" w:eastAsia="Times New Roman" w:hAnsi="Times New Roman" w:cs="Times New Roman"/>
          <w:lang w:eastAsia="fr-FR"/>
        </w:rPr>
        <w:t xml:space="preserve"> les sciences.</w:t>
      </w:r>
    </w:p>
    <w:p w14:paraId="7E3284D5" w14:textId="5F1C12EA" w:rsidR="00FD1A76" w:rsidRDefault="00FD1A76" w:rsidP="005B3A25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S’il fait beau on </w:t>
      </w:r>
      <w:r w:rsidR="00B3090F">
        <w:rPr>
          <w:rFonts w:ascii="Times New Roman" w:eastAsia="Times New Roman" w:hAnsi="Times New Roman" w:cs="Times New Roman"/>
          <w:lang w:eastAsia="fr-FR"/>
        </w:rPr>
        <w:t>voudra</w:t>
      </w:r>
      <w:r>
        <w:rPr>
          <w:rFonts w:ascii="Times New Roman" w:eastAsia="Times New Roman" w:hAnsi="Times New Roman" w:cs="Times New Roman"/>
          <w:lang w:eastAsia="fr-FR"/>
        </w:rPr>
        <w:t xml:space="preserve"> essayer l’escalade et l’équitation .</w:t>
      </w:r>
    </w:p>
    <w:p w14:paraId="51D95E2F" w14:textId="4611AB73" w:rsidR="00FD1A76" w:rsidRDefault="00FD1A76" w:rsidP="005B3A25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Si j’étais ministre de l’environnement, je changer</w:t>
      </w:r>
      <w:r w:rsidR="00B3090F">
        <w:rPr>
          <w:rFonts w:ascii="Times New Roman" w:eastAsia="Times New Roman" w:hAnsi="Times New Roman" w:cs="Times New Roman"/>
          <w:lang w:eastAsia="fr-FR"/>
        </w:rPr>
        <w:t>ais</w:t>
      </w:r>
      <w:r>
        <w:rPr>
          <w:rFonts w:ascii="Times New Roman" w:eastAsia="Times New Roman" w:hAnsi="Times New Roman" w:cs="Times New Roman"/>
          <w:lang w:eastAsia="fr-FR"/>
        </w:rPr>
        <w:t xml:space="preserve"> beaucoup de choses. </w:t>
      </w:r>
    </w:p>
    <w:p w14:paraId="7126DEA3" w14:textId="77777777" w:rsidR="00FD1A76" w:rsidRPr="00FD1A76" w:rsidRDefault="00FD1A76" w:rsidP="005B3A25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</w:p>
    <w:p w14:paraId="086EB569" w14:textId="3A2D0393" w:rsidR="00FD1A76" w:rsidRPr="00FD1A76" w:rsidRDefault="00FD1A76" w:rsidP="005B3A25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FD1A76">
        <w:rPr>
          <w:rFonts w:ascii="Times New Roman" w:eastAsia="Times New Roman" w:hAnsi="Times New Roman" w:cs="Times New Roman"/>
          <w:b/>
          <w:bCs/>
          <w:lang w:eastAsia="fr-FR"/>
        </w:rPr>
        <w:t>Récrivez les phrases suivant le modèle</w:t>
      </w:r>
    </w:p>
    <w:p w14:paraId="48FB5C9A" w14:textId="6BDB3E3C" w:rsidR="00FD1A76" w:rsidRPr="00FD1A76" w:rsidRDefault="00FD1A76" w:rsidP="005B3A25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FD1A76">
        <w:rPr>
          <w:rFonts w:ascii="Times New Roman" w:eastAsia="Times New Roman" w:hAnsi="Times New Roman" w:cs="Times New Roman"/>
          <w:b/>
          <w:bCs/>
          <w:lang w:eastAsia="fr-FR"/>
        </w:rPr>
        <w:t>S’il fait beau, on ira à la plage</w:t>
      </w:r>
    </w:p>
    <w:p w14:paraId="0088A9B4" w14:textId="2AE7F310" w:rsidR="00FD1A76" w:rsidRPr="00FD1A76" w:rsidRDefault="00FD1A76" w:rsidP="005B3A25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C00000"/>
          <w:lang w:eastAsia="fr-FR"/>
        </w:rPr>
      </w:pPr>
      <w:r w:rsidRPr="00FD1A76">
        <w:rPr>
          <w:rFonts w:ascii="Times New Roman" w:eastAsia="Times New Roman" w:hAnsi="Times New Roman" w:cs="Times New Roman"/>
          <w:b/>
          <w:bCs/>
          <w:color w:val="C00000"/>
          <w:lang w:eastAsia="fr-FR"/>
        </w:rPr>
        <w:sym w:font="Wingdings" w:char="F0E8"/>
      </w:r>
      <w:r w:rsidRPr="00FD1A76">
        <w:rPr>
          <w:rFonts w:ascii="Times New Roman" w:eastAsia="Times New Roman" w:hAnsi="Times New Roman" w:cs="Times New Roman"/>
          <w:b/>
          <w:bCs/>
          <w:color w:val="C00000"/>
          <w:lang w:eastAsia="fr-FR"/>
        </w:rPr>
        <w:t xml:space="preserve"> </w:t>
      </w:r>
    </w:p>
    <w:p w14:paraId="6E214B40" w14:textId="5CDEC259" w:rsidR="00FD1A76" w:rsidRPr="00FD1A76" w:rsidRDefault="00FD1A76" w:rsidP="005B3A25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C00000"/>
          <w:lang w:eastAsia="fr-FR"/>
        </w:rPr>
      </w:pPr>
      <w:r w:rsidRPr="00FD1A76">
        <w:rPr>
          <w:rFonts w:ascii="Times New Roman" w:eastAsia="Times New Roman" w:hAnsi="Times New Roman" w:cs="Times New Roman"/>
          <w:b/>
          <w:bCs/>
          <w:color w:val="C00000"/>
          <w:lang w:eastAsia="fr-FR"/>
        </w:rPr>
        <w:t>S’il faisait beau, on irait à la plage</w:t>
      </w:r>
    </w:p>
    <w:p w14:paraId="75A62258" w14:textId="7317EA53" w:rsidR="00FD1A76" w:rsidRDefault="00FD1A76" w:rsidP="005B3A25">
      <w:pPr>
        <w:pStyle w:val="Paragraphedeliste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S’il pleu</w:t>
      </w:r>
      <w:r w:rsidR="00B3090F">
        <w:rPr>
          <w:rFonts w:ascii="Times New Roman" w:eastAsia="Times New Roman" w:hAnsi="Times New Roman" w:cs="Times New Roman"/>
          <w:lang w:eastAsia="fr-FR"/>
        </w:rPr>
        <w:t>vait</w:t>
      </w:r>
      <w:r>
        <w:rPr>
          <w:rFonts w:ascii="Times New Roman" w:eastAsia="Times New Roman" w:hAnsi="Times New Roman" w:cs="Times New Roman"/>
          <w:lang w:eastAsia="fr-FR"/>
        </w:rPr>
        <w:t>, nous fer</w:t>
      </w:r>
      <w:r w:rsidR="00B3090F">
        <w:rPr>
          <w:rFonts w:ascii="Times New Roman" w:eastAsia="Times New Roman" w:hAnsi="Times New Roman" w:cs="Times New Roman"/>
          <w:lang w:eastAsia="fr-FR"/>
        </w:rPr>
        <w:t>i</w:t>
      </w:r>
      <w:r>
        <w:rPr>
          <w:rFonts w:ascii="Times New Roman" w:eastAsia="Times New Roman" w:hAnsi="Times New Roman" w:cs="Times New Roman"/>
          <w:lang w:eastAsia="fr-FR"/>
        </w:rPr>
        <w:t>ons des achats en ville</w:t>
      </w:r>
    </w:p>
    <w:p w14:paraId="5576390E" w14:textId="75605240" w:rsidR="00FD1A76" w:rsidRDefault="00FD1A76" w:rsidP="005B3A25">
      <w:pPr>
        <w:pStyle w:val="Paragraphedeliste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S’il v</w:t>
      </w:r>
      <w:r w:rsidR="00B3090F">
        <w:rPr>
          <w:rFonts w:ascii="Times New Roman" w:eastAsia="Times New Roman" w:hAnsi="Times New Roman" w:cs="Times New Roman"/>
          <w:lang w:eastAsia="fr-FR"/>
        </w:rPr>
        <w:t>enait</w:t>
      </w:r>
      <w:r>
        <w:rPr>
          <w:rFonts w:ascii="Times New Roman" w:eastAsia="Times New Roman" w:hAnsi="Times New Roman" w:cs="Times New Roman"/>
          <w:lang w:eastAsia="fr-FR"/>
        </w:rPr>
        <w:t xml:space="preserve"> chez nous, on visitera</w:t>
      </w:r>
      <w:r w:rsidR="00B3090F">
        <w:rPr>
          <w:rFonts w:ascii="Times New Roman" w:eastAsia="Times New Roman" w:hAnsi="Times New Roman" w:cs="Times New Roman"/>
          <w:lang w:eastAsia="fr-FR"/>
        </w:rPr>
        <w:t>it</w:t>
      </w:r>
      <w:r>
        <w:rPr>
          <w:rFonts w:ascii="Times New Roman" w:eastAsia="Times New Roman" w:hAnsi="Times New Roman" w:cs="Times New Roman"/>
          <w:lang w:eastAsia="fr-FR"/>
        </w:rPr>
        <w:t xml:space="preserve"> Paris</w:t>
      </w:r>
    </w:p>
    <w:p w14:paraId="399E6488" w14:textId="4910851A" w:rsidR="00B560C1" w:rsidRPr="00B560C1" w:rsidRDefault="00FD1A76" w:rsidP="00B560C1">
      <w:pPr>
        <w:pStyle w:val="Paragraphedeliste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Si je réussis</w:t>
      </w:r>
      <w:r w:rsidR="00B3090F">
        <w:rPr>
          <w:rFonts w:ascii="Times New Roman" w:eastAsia="Times New Roman" w:hAnsi="Times New Roman" w:cs="Times New Roman"/>
          <w:lang w:eastAsia="fr-FR"/>
        </w:rPr>
        <w:t>ais</w:t>
      </w:r>
      <w:r>
        <w:rPr>
          <w:rFonts w:ascii="Times New Roman" w:eastAsia="Times New Roman" w:hAnsi="Times New Roman" w:cs="Times New Roman"/>
          <w:lang w:eastAsia="fr-FR"/>
        </w:rPr>
        <w:t xml:space="preserve"> mon bac, je chercherai</w:t>
      </w:r>
      <w:r w:rsidR="00B3090F">
        <w:rPr>
          <w:rFonts w:ascii="Times New Roman" w:eastAsia="Times New Roman" w:hAnsi="Times New Roman" w:cs="Times New Roman"/>
          <w:lang w:eastAsia="fr-FR"/>
        </w:rPr>
        <w:t>s</w:t>
      </w:r>
      <w:r>
        <w:rPr>
          <w:rFonts w:ascii="Times New Roman" w:eastAsia="Times New Roman" w:hAnsi="Times New Roman" w:cs="Times New Roman"/>
          <w:lang w:eastAsia="fr-FR"/>
        </w:rPr>
        <w:t xml:space="preserve"> un emploi</w:t>
      </w:r>
    </w:p>
    <w:p w14:paraId="347E978C" w14:textId="20378935" w:rsidR="00FD1A76" w:rsidRDefault="00B560C1" w:rsidP="005B3A25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230CD8">
        <w:rPr>
          <w:rFonts w:ascii="Times New Roman" w:eastAsia="Times New Roman" w:hAnsi="Times New Roman" w:cs="Times New Roman"/>
          <w:highlight w:val="yellow"/>
          <w:lang w:eastAsia="fr-FR"/>
        </w:rPr>
        <w:t>A faire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245E45E8" w14:textId="77777777" w:rsidR="00FD1A76" w:rsidRPr="00FD1A76" w:rsidRDefault="00FD1A76" w:rsidP="005B3A25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FD1A76">
        <w:rPr>
          <w:rFonts w:ascii="Times New Roman" w:eastAsia="Times New Roman" w:hAnsi="Times New Roman" w:cs="Times New Roman"/>
          <w:b/>
          <w:bCs/>
          <w:lang w:eastAsia="fr-FR"/>
        </w:rPr>
        <w:t>Récrivez les phrases suivant le modèle</w:t>
      </w:r>
    </w:p>
    <w:p w14:paraId="54915287" w14:textId="63550694" w:rsidR="00FD1A76" w:rsidRPr="00FD1A76" w:rsidRDefault="00FD1A76" w:rsidP="005B3A25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FD1A76">
        <w:rPr>
          <w:rFonts w:ascii="Times New Roman" w:eastAsia="Times New Roman" w:hAnsi="Times New Roman" w:cs="Times New Roman"/>
          <w:b/>
          <w:bCs/>
          <w:lang w:eastAsia="fr-FR"/>
        </w:rPr>
        <w:t>S’il faisait beau, on irait à la plage</w:t>
      </w:r>
    </w:p>
    <w:p w14:paraId="2E28F10C" w14:textId="2C18F590" w:rsidR="00FD1A76" w:rsidRPr="00FD1A76" w:rsidRDefault="00FD1A76" w:rsidP="005B3A25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C00000"/>
          <w:lang w:eastAsia="fr-FR"/>
        </w:rPr>
      </w:pPr>
      <w:r w:rsidRPr="00FD1A76">
        <w:rPr>
          <w:rFonts w:ascii="Times New Roman" w:eastAsia="Times New Roman" w:hAnsi="Times New Roman" w:cs="Times New Roman"/>
          <w:b/>
          <w:bCs/>
          <w:color w:val="C00000"/>
          <w:lang w:eastAsia="fr-FR"/>
        </w:rPr>
        <w:sym w:font="Wingdings" w:char="F0E8"/>
      </w:r>
      <w:r w:rsidRPr="00FD1A76">
        <w:rPr>
          <w:rFonts w:ascii="Times New Roman" w:eastAsia="Times New Roman" w:hAnsi="Times New Roman" w:cs="Times New Roman"/>
          <w:b/>
          <w:bCs/>
          <w:color w:val="C00000"/>
          <w:lang w:eastAsia="fr-FR"/>
        </w:rPr>
        <w:t xml:space="preserve"> </w:t>
      </w:r>
    </w:p>
    <w:p w14:paraId="03B30027" w14:textId="77777777" w:rsidR="00FD1A76" w:rsidRPr="00FD1A76" w:rsidRDefault="00FD1A76" w:rsidP="005B3A25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EE0000"/>
          <w:lang w:eastAsia="fr-FR"/>
        </w:rPr>
      </w:pPr>
      <w:r w:rsidRPr="00FD1A76">
        <w:rPr>
          <w:rFonts w:ascii="Times New Roman" w:eastAsia="Times New Roman" w:hAnsi="Times New Roman" w:cs="Times New Roman"/>
          <w:b/>
          <w:bCs/>
          <w:color w:val="EE0000"/>
          <w:lang w:eastAsia="fr-FR"/>
        </w:rPr>
        <w:t>S’il fait beau, on ira à la plage</w:t>
      </w:r>
    </w:p>
    <w:p w14:paraId="7789539F" w14:textId="58BAF031" w:rsidR="00FD1A76" w:rsidRDefault="00FD1A76" w:rsidP="005B3A25">
      <w:pPr>
        <w:pStyle w:val="Paragraphedeliste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Si nous avions plus d’argent, nous achèterions une voiture de sport</w:t>
      </w:r>
    </w:p>
    <w:p w14:paraId="22A16879" w14:textId="382A92E5" w:rsidR="00B3090F" w:rsidRDefault="00FD1A76" w:rsidP="005B3A25">
      <w:pPr>
        <w:pStyle w:val="Paragraphedeliste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Si je gagnais </w:t>
      </w:r>
      <w:r w:rsidR="005B3A25">
        <w:rPr>
          <w:rFonts w:ascii="Times New Roman" w:eastAsia="Times New Roman" w:hAnsi="Times New Roman" w:cs="Times New Roman"/>
          <w:lang w:eastAsia="fr-FR"/>
        </w:rPr>
        <w:t>à la loterie, j’aiderais les sans-abris</w:t>
      </w:r>
    </w:p>
    <w:p w14:paraId="6FC0D179" w14:textId="428E166D" w:rsidR="00B560C1" w:rsidRPr="00B560C1" w:rsidRDefault="00B560C1" w:rsidP="00B560C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B560C1">
        <w:rPr>
          <w:rFonts w:ascii="Times New Roman" w:eastAsia="Times New Roman" w:hAnsi="Times New Roman" w:cs="Times New Roman"/>
          <w:highlight w:val="magenta"/>
          <w:lang w:eastAsia="fr-FR"/>
        </w:rPr>
        <w:t>À faire (pour les absents)</w:t>
      </w:r>
    </w:p>
    <w:p w14:paraId="187CBA86" w14:textId="21F72DB6" w:rsidR="005B3A25" w:rsidRDefault="005B3A25" w:rsidP="005B3A2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Décrire ce que tu ferais si tu étais president, dans un texte de 6 à 8 lignes.</w:t>
      </w:r>
    </w:p>
    <w:p w14:paraId="4390DAE9" w14:textId="6B2F7167" w:rsidR="005B3A25" w:rsidRPr="007E7752" w:rsidRDefault="005B3A25" w:rsidP="005B3A25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fr-FR"/>
        </w:rPr>
      </w:pPr>
      <w:r w:rsidRPr="007E7752">
        <w:rPr>
          <w:rFonts w:ascii="Times New Roman" w:eastAsia="Times New Roman" w:hAnsi="Times New Roman" w:cs="Times New Roman"/>
          <w:u w:val="single"/>
          <w:lang w:eastAsia="fr-FR"/>
        </w:rPr>
        <w:t>Critères de réussite:</w:t>
      </w:r>
    </w:p>
    <w:p w14:paraId="2CC70E75" w14:textId="7F0B0CB7" w:rsidR="007E7752" w:rsidRPr="00B560C1" w:rsidRDefault="007E7752" w:rsidP="00B560C1">
      <w:pPr>
        <w:pStyle w:val="Paragraphedeliste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560C1">
        <w:rPr>
          <w:rFonts w:ascii="Times New Roman" w:eastAsia="Times New Roman" w:hAnsi="Times New Roman" w:cs="Times New Roman"/>
          <w:lang w:eastAsia="fr-FR"/>
        </w:rPr>
        <w:t>Tu utiliseras 4 mots (au moins) de la liste du vocabulaire travaillé</w:t>
      </w:r>
    </w:p>
    <w:p w14:paraId="6FF4A74E" w14:textId="77777777" w:rsidR="00B560C1" w:rsidRDefault="005B3A25" w:rsidP="00B560C1">
      <w:pPr>
        <w:pStyle w:val="Paragraphedeliste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560C1">
        <w:rPr>
          <w:rFonts w:ascii="Times New Roman" w:eastAsia="Times New Roman" w:hAnsi="Times New Roman" w:cs="Times New Roman"/>
          <w:lang w:eastAsia="fr-FR"/>
        </w:rPr>
        <w:t>Tu respecteras la</w:t>
      </w:r>
      <w:r w:rsidR="00B560C1">
        <w:rPr>
          <w:rFonts w:ascii="Times New Roman" w:eastAsia="Times New Roman" w:hAnsi="Times New Roman" w:cs="Times New Roman"/>
          <w:lang w:eastAsia="fr-FR"/>
        </w:rPr>
        <w:t xml:space="preserve"> règle de la concordance des temps avec si</w:t>
      </w:r>
    </w:p>
    <w:p w14:paraId="0FA46560" w14:textId="0289CCA7" w:rsidR="005B3A25" w:rsidRPr="00B560C1" w:rsidRDefault="00B560C1" w:rsidP="00B560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Si</w:t>
      </w:r>
      <w:r w:rsidR="005B3A25" w:rsidRPr="00B560C1">
        <w:rPr>
          <w:rFonts w:ascii="Times New Roman" w:eastAsia="Times New Roman" w:hAnsi="Times New Roman" w:cs="Times New Roman"/>
          <w:lang w:eastAsia="fr-FR"/>
        </w:rPr>
        <w:t xml:space="preserve"> + imparfait</w:t>
      </w:r>
      <w:r w:rsidR="005B3A25" w:rsidRPr="005B3A25">
        <w:rPr>
          <w:lang w:eastAsia="fr-FR"/>
        </w:rPr>
        <w:sym w:font="Wingdings" w:char="F0E8"/>
      </w:r>
      <w:r w:rsidR="005B3A25" w:rsidRPr="00B560C1">
        <w:rPr>
          <w:rFonts w:ascii="Times New Roman" w:eastAsia="Times New Roman" w:hAnsi="Times New Roman" w:cs="Times New Roman"/>
          <w:lang w:eastAsia="fr-FR"/>
        </w:rPr>
        <w:t xml:space="preserve"> conditionnel présent</w:t>
      </w:r>
    </w:p>
    <w:p w14:paraId="0031664C" w14:textId="4A6BBD06" w:rsidR="00B3090F" w:rsidRDefault="00B3090F" w:rsidP="005B3A2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Si + présent</w:t>
      </w:r>
      <w:r w:rsidRPr="00B3090F">
        <w:rPr>
          <w:rFonts w:ascii="Times New Roman" w:eastAsia="Times New Roman" w:hAnsi="Times New Roman" w:cs="Times New Roman"/>
          <w:lang w:eastAsia="fr-FR"/>
        </w:rPr>
        <w:sym w:font="Wingdings" w:char="F0E8"/>
      </w:r>
      <w:r>
        <w:rPr>
          <w:rFonts w:ascii="Times New Roman" w:eastAsia="Times New Roman" w:hAnsi="Times New Roman" w:cs="Times New Roman"/>
          <w:lang w:eastAsia="fr-FR"/>
        </w:rPr>
        <w:t xml:space="preserve"> futu</w:t>
      </w:r>
      <w:r w:rsidR="004D69ED">
        <w:rPr>
          <w:rFonts w:ascii="Times New Roman" w:eastAsia="Times New Roman" w:hAnsi="Times New Roman" w:cs="Times New Roman"/>
          <w:lang w:eastAsia="fr-FR"/>
        </w:rPr>
        <w:t>r</w:t>
      </w:r>
    </w:p>
    <w:p w14:paraId="01AA0BC4" w14:textId="63F8A018" w:rsidR="005B3A25" w:rsidRPr="00B560C1" w:rsidRDefault="005B3A25" w:rsidP="00B560C1">
      <w:pPr>
        <w:pStyle w:val="Paragraphedeliste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560C1">
        <w:rPr>
          <w:rFonts w:ascii="Times New Roman" w:eastAsia="Times New Roman" w:hAnsi="Times New Roman" w:cs="Times New Roman"/>
          <w:lang w:eastAsia="fr-FR"/>
        </w:rPr>
        <w:t>Tu respecteras les accords sujet-verbe</w:t>
      </w:r>
    </w:p>
    <w:p w14:paraId="21603350" w14:textId="03946E9D" w:rsidR="005B3A25" w:rsidRPr="00B560C1" w:rsidRDefault="005B3A25" w:rsidP="00B560C1">
      <w:pPr>
        <w:pStyle w:val="Paragraphedeliste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560C1">
        <w:rPr>
          <w:rFonts w:ascii="Times New Roman" w:eastAsia="Times New Roman" w:hAnsi="Times New Roman" w:cs="Times New Roman"/>
          <w:lang w:eastAsia="fr-FR"/>
        </w:rPr>
        <w:t>Tu respecteras les accords dans le GN</w:t>
      </w:r>
    </w:p>
    <w:p w14:paraId="29AE4213" w14:textId="77777777" w:rsid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</w:p>
    <w:p w14:paraId="3CD0194A" w14:textId="77777777" w:rsidR="00B560C1" w:rsidRPr="00230CD8" w:rsidRDefault="00B560C1" w:rsidP="00B560C1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Lora" w:hAnsi="Lora"/>
          <w:color w:val="000000"/>
          <w:highlight w:val="yellow"/>
        </w:rPr>
      </w:pPr>
      <w:r w:rsidRPr="00230CD8">
        <w:rPr>
          <w:rFonts w:ascii="Lora" w:hAnsi="Lora"/>
          <w:color w:val="000000"/>
          <w:highlight w:val="yellow"/>
        </w:rPr>
        <w:lastRenderedPageBreak/>
        <w:t xml:space="preserve">Au choix: </w:t>
      </w:r>
    </w:p>
    <w:p w14:paraId="54C4624B" w14:textId="7DFAF526" w:rsidR="00B560C1" w:rsidRPr="00230CD8" w:rsidRDefault="00B560C1" w:rsidP="00B560C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450" w:lineRule="atLeast"/>
        <w:rPr>
          <w:rFonts w:ascii="Lora" w:hAnsi="Lora"/>
          <w:color w:val="000000"/>
          <w:highlight w:val="yellow"/>
        </w:rPr>
      </w:pPr>
      <w:r w:rsidRPr="00230CD8">
        <w:rPr>
          <w:rFonts w:ascii="Lora" w:hAnsi="Lora"/>
          <w:color w:val="000000"/>
          <w:highlight w:val="yellow"/>
        </w:rPr>
        <w:t>Apprendre le poème en entier</w:t>
      </w:r>
    </w:p>
    <w:p w14:paraId="33D5DDF9" w14:textId="7D35933B" w:rsidR="00B560C1" w:rsidRPr="00230CD8" w:rsidRDefault="00B560C1" w:rsidP="00B560C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450" w:lineRule="atLeast"/>
        <w:rPr>
          <w:rFonts w:ascii="Lora" w:hAnsi="Lora"/>
          <w:color w:val="000000"/>
          <w:highlight w:val="yellow"/>
        </w:rPr>
      </w:pPr>
      <w:r w:rsidRPr="00230CD8">
        <w:rPr>
          <w:rFonts w:ascii="Lora" w:hAnsi="Lora"/>
          <w:color w:val="000000"/>
          <w:highlight w:val="yellow"/>
        </w:rPr>
        <w:t>Apprendre le poème jusqu’à bruit</w:t>
      </w:r>
    </w:p>
    <w:p w14:paraId="2110B653" w14:textId="3E3173F2" w:rsidR="00B560C1" w:rsidRPr="00230CD8" w:rsidRDefault="00B560C1" w:rsidP="00B560C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450" w:lineRule="atLeast"/>
        <w:rPr>
          <w:rFonts w:ascii="Lora" w:hAnsi="Lora"/>
          <w:color w:val="000000"/>
          <w:highlight w:val="yellow"/>
        </w:rPr>
      </w:pPr>
      <w:r w:rsidRPr="00230CD8">
        <w:rPr>
          <w:rFonts w:ascii="Lora" w:hAnsi="Lora"/>
          <w:color w:val="000000"/>
          <w:highlight w:val="yellow"/>
        </w:rPr>
        <w:t>Lecture fluente en mettant le ton</w:t>
      </w:r>
    </w:p>
    <w:p w14:paraId="7261B0DF" w14:textId="698B8D07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Demain, dès l’aube, à l’heure où blanchit la campagne,</w:t>
      </w:r>
    </w:p>
    <w:p w14:paraId="28CB5E70" w14:textId="77777777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Je partirai. Vois-tu, je sais que tu m’attends.</w:t>
      </w:r>
    </w:p>
    <w:p w14:paraId="1CF2B93E" w14:textId="77777777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J’irai par la forêt, j’irai par la montagne.</w:t>
      </w:r>
    </w:p>
    <w:p w14:paraId="2E1C482D" w14:textId="399D74D5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Je ne puis demeurer loin de toi plus longtemps.</w:t>
      </w:r>
    </w:p>
    <w:p w14:paraId="0E09B4E0" w14:textId="77777777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Je marcherai les yeux fixés sur mes pensées,</w:t>
      </w:r>
    </w:p>
    <w:p w14:paraId="256CB6A4" w14:textId="77777777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Sans rien voir au dehors, sans entendre aucun bruit,</w:t>
      </w:r>
    </w:p>
    <w:p w14:paraId="56A76D12" w14:textId="77777777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Seul, inconnu, le dos courbé, les mains croisées,</w:t>
      </w:r>
    </w:p>
    <w:p w14:paraId="2E12A243" w14:textId="77777777" w:rsid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Triste, et le jour pour moi sera comme la nuit.</w:t>
      </w:r>
    </w:p>
    <w:p w14:paraId="21D4AA92" w14:textId="727282D9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Je ne regarderai ni l’or du soir qui tombe,</w:t>
      </w:r>
    </w:p>
    <w:p w14:paraId="76A0759B" w14:textId="77777777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Ni les voiles au loin descendant vers Harfleur,</w:t>
      </w:r>
    </w:p>
    <w:p w14:paraId="04CCC1F5" w14:textId="77777777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Et quand j’arriverai, je mettrai sur ta tombe</w:t>
      </w:r>
    </w:p>
    <w:p w14:paraId="3E399737" w14:textId="77777777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</w:rPr>
      </w:pPr>
      <w:r w:rsidRPr="008E4FB8">
        <w:rPr>
          <w:rFonts w:ascii="Lora" w:hAnsi="Lora"/>
          <w:color w:val="000000"/>
        </w:rPr>
        <w:t>Un bouquet de houx vert et de bruyère en fleur.</w:t>
      </w:r>
    </w:p>
    <w:p w14:paraId="0D0E448B" w14:textId="1B9E0745" w:rsidR="008E4FB8" w:rsidRPr="008E4FB8" w:rsidRDefault="008E4FB8" w:rsidP="008E4FB8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  <w:sz w:val="20"/>
          <w:szCs w:val="20"/>
        </w:rPr>
      </w:pPr>
      <w:r w:rsidRPr="008E4FB8">
        <w:rPr>
          <w:rFonts w:ascii="Lora" w:hAnsi="Lora"/>
          <w:color w:val="000000"/>
          <w:sz w:val="20"/>
          <w:szCs w:val="20"/>
        </w:rPr>
        <w:t>Victor Hugo</w:t>
      </w:r>
    </w:p>
    <w:p w14:paraId="36F99199" w14:textId="7A9A5C64" w:rsidR="008E4FB8" w:rsidRDefault="008E4FB8" w:rsidP="00B80D7D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i/>
          <w:iCs/>
          <w:color w:val="000000"/>
          <w:sz w:val="20"/>
          <w:szCs w:val="20"/>
        </w:rPr>
      </w:pPr>
      <w:r w:rsidRPr="008E4FB8">
        <w:rPr>
          <w:rFonts w:ascii="Lora" w:hAnsi="Lora"/>
          <w:color w:val="000000"/>
          <w:sz w:val="20"/>
          <w:szCs w:val="20"/>
        </w:rPr>
        <w:t xml:space="preserve">Extrait du recueil de poèmes </w:t>
      </w:r>
      <w:r w:rsidRPr="008E4FB8">
        <w:rPr>
          <w:rFonts w:ascii="Lora" w:hAnsi="Lora"/>
          <w:i/>
          <w:iCs/>
          <w:color w:val="000000"/>
          <w:sz w:val="20"/>
          <w:szCs w:val="20"/>
        </w:rPr>
        <w:t>Les Contemplations</w:t>
      </w:r>
    </w:p>
    <w:p w14:paraId="6A26507D" w14:textId="063BC6FA" w:rsidR="00B560C1" w:rsidRPr="00B80D7D" w:rsidRDefault="007875A7" w:rsidP="00B80D7D">
      <w:pPr>
        <w:pStyle w:val="NormalWeb"/>
        <w:shd w:val="clear" w:color="auto" w:fill="FFFFFF"/>
        <w:spacing w:before="0" w:beforeAutospacing="0" w:after="0" w:afterAutospacing="0" w:line="450" w:lineRule="atLeast"/>
        <w:ind w:hanging="240"/>
        <w:rPr>
          <w:rFonts w:ascii="Lora" w:hAnsi="Lora"/>
          <w:color w:val="000000"/>
          <w:sz w:val="20"/>
          <w:szCs w:val="20"/>
        </w:rPr>
      </w:pPr>
      <w:r w:rsidRPr="007875A7">
        <w:rPr>
          <w:rFonts w:ascii="Lora" w:hAnsi="Lora"/>
          <w:color w:val="000000"/>
          <w:sz w:val="20"/>
          <w:szCs w:val="20"/>
          <w:highlight w:val="magenta"/>
        </w:rPr>
        <w:t>Questions:</w:t>
      </w:r>
    </w:p>
    <w:p w14:paraId="7C139D65" w14:textId="7CC3A870" w:rsidR="00B560C1" w:rsidRPr="00B560C1" w:rsidRDefault="008E4FB8" w:rsidP="00B560C1">
      <w:pPr>
        <w:pStyle w:val="Paragraphedeliste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8E4FB8">
        <w:rPr>
          <w:rFonts w:ascii="Times New Roman" w:eastAsia="Times New Roman" w:hAnsi="Times New Roman" w:cs="Times New Roman"/>
          <w:lang w:eastAsia="fr-FR"/>
        </w:rPr>
        <w:t xml:space="preserve">Pourquoi </w:t>
      </w:r>
      <w:r>
        <w:rPr>
          <w:rFonts w:ascii="Times New Roman" w:eastAsia="Times New Roman" w:hAnsi="Times New Roman" w:cs="Times New Roman"/>
          <w:lang w:eastAsia="fr-FR"/>
        </w:rPr>
        <w:t>le poète veut-il partir?</w:t>
      </w:r>
    </w:p>
    <w:p w14:paraId="4AA30440" w14:textId="06571B09" w:rsidR="009E3F70" w:rsidRDefault="009E3F70" w:rsidP="009E3F70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Pour retrouver quelqu’un d’important, pour fleurir la tombe d’une personne qui lui est chère.</w:t>
      </w:r>
    </w:p>
    <w:p w14:paraId="3F60C3E6" w14:textId="168D03AC" w:rsidR="008E4FB8" w:rsidRDefault="008E4FB8" w:rsidP="008E4FB8">
      <w:pPr>
        <w:pStyle w:val="Paragraphedeliste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Pourra-t-il retrouver celle qu’il aime? Pourquoi?</w:t>
      </w:r>
    </w:p>
    <w:p w14:paraId="71AA13B7" w14:textId="7F104CB4" w:rsidR="009E3F70" w:rsidRDefault="009E3F70" w:rsidP="009E3F70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Non, le mot tombe nous montre que la personne aimée est morte.</w:t>
      </w:r>
    </w:p>
    <w:p w14:paraId="1FD8A5BF" w14:textId="77777777" w:rsidR="00230CD8" w:rsidRDefault="007E7752" w:rsidP="00230CD8">
      <w:pPr>
        <w:pStyle w:val="Paragraphedeliste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Quel est le sentiment exprimé par le poète? Retrouve les mots/expressions qui le montrent.</w:t>
      </w:r>
    </w:p>
    <w:p w14:paraId="795A0530" w14:textId="28301C94" w:rsidR="005B3A25" w:rsidRPr="00230CD8" w:rsidRDefault="00B560C1" w:rsidP="00230CD8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230CD8">
        <w:rPr>
          <w:rFonts w:ascii="Times New Roman" w:eastAsia="Times New Roman" w:hAnsi="Times New Roman" w:cs="Times New Roman"/>
          <w:lang w:eastAsia="fr-FR"/>
        </w:rPr>
        <w:t xml:space="preserve">Le poète exprime plusieurs sentiments: </w:t>
      </w:r>
      <w:r w:rsidR="009E3F70" w:rsidRPr="00230CD8">
        <w:rPr>
          <w:rFonts w:ascii="Times New Roman" w:eastAsia="Times New Roman" w:hAnsi="Times New Roman" w:cs="Times New Roman"/>
          <w:lang w:eastAsia="fr-FR"/>
        </w:rPr>
        <w:t>l’amour</w:t>
      </w:r>
      <w:r w:rsidR="00230CD8">
        <w:rPr>
          <w:rFonts w:ascii="Times New Roman" w:eastAsia="Times New Roman" w:hAnsi="Times New Roman" w:cs="Times New Roman"/>
          <w:lang w:eastAsia="fr-FR"/>
        </w:rPr>
        <w:t xml:space="preserve"> (Je ne puis demeurer loin de toi plus longtemps)</w:t>
      </w:r>
      <w:r w:rsidR="009E3F70" w:rsidRPr="00230CD8">
        <w:rPr>
          <w:rFonts w:ascii="Times New Roman" w:eastAsia="Times New Roman" w:hAnsi="Times New Roman" w:cs="Times New Roman"/>
          <w:lang w:eastAsia="fr-FR"/>
        </w:rPr>
        <w:t xml:space="preserve">, la tristesse, </w:t>
      </w:r>
      <w:r w:rsidR="00F74982" w:rsidRPr="00230CD8">
        <w:rPr>
          <w:rFonts w:ascii="Times New Roman" w:eastAsia="Times New Roman" w:hAnsi="Times New Roman" w:cs="Times New Roman"/>
          <w:lang w:eastAsia="fr-FR"/>
        </w:rPr>
        <w:t>la mélancolie</w:t>
      </w:r>
      <w:r w:rsidR="00230CD8">
        <w:rPr>
          <w:rFonts w:ascii="Times New Roman" w:eastAsia="Times New Roman" w:hAnsi="Times New Roman" w:cs="Times New Roman"/>
          <w:lang w:eastAsia="fr-FR"/>
        </w:rPr>
        <w:t xml:space="preserve"> (triste, le jour pour moi sera comme la nuit)</w:t>
      </w:r>
      <w:r w:rsidR="00F74982" w:rsidRPr="00230CD8">
        <w:rPr>
          <w:rFonts w:ascii="Times New Roman" w:eastAsia="Times New Roman" w:hAnsi="Times New Roman" w:cs="Times New Roman"/>
          <w:lang w:eastAsia="fr-FR"/>
        </w:rPr>
        <w:t xml:space="preserve">, </w:t>
      </w:r>
      <w:r w:rsidR="009E3F70" w:rsidRPr="00230CD8">
        <w:rPr>
          <w:rFonts w:ascii="Times New Roman" w:eastAsia="Times New Roman" w:hAnsi="Times New Roman" w:cs="Times New Roman"/>
          <w:lang w:eastAsia="fr-FR"/>
        </w:rPr>
        <w:t>la solitude (seul</w:t>
      </w:r>
      <w:r w:rsidR="00230CD8">
        <w:rPr>
          <w:rFonts w:ascii="Times New Roman" w:eastAsia="Times New Roman" w:hAnsi="Times New Roman" w:cs="Times New Roman"/>
          <w:lang w:eastAsia="fr-FR"/>
        </w:rPr>
        <w:t>, les yeux fixés sur mes pensées, inconnu</w:t>
      </w:r>
      <w:r w:rsidR="009E3F70" w:rsidRPr="00230CD8">
        <w:rPr>
          <w:rFonts w:ascii="Times New Roman" w:eastAsia="Times New Roman" w:hAnsi="Times New Roman" w:cs="Times New Roman"/>
          <w:lang w:eastAsia="fr-FR"/>
        </w:rPr>
        <w:t>), il est figé, replié sur lui-même</w:t>
      </w:r>
      <w:r w:rsidR="00230CD8">
        <w:rPr>
          <w:rFonts w:ascii="Times New Roman" w:eastAsia="Times New Roman" w:hAnsi="Times New Roman" w:cs="Times New Roman"/>
          <w:lang w:eastAsia="fr-FR"/>
        </w:rPr>
        <w:t xml:space="preserve"> (sans rien voir, sans entendre)</w:t>
      </w:r>
    </w:p>
    <w:p w14:paraId="7C5DDAE5" w14:textId="77777777" w:rsidR="00B560C1" w:rsidRDefault="00B560C1" w:rsidP="008E4F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u w:val="single"/>
          <w:lang w:eastAsia="fr-FR"/>
        </w:rPr>
      </w:pPr>
    </w:p>
    <w:p w14:paraId="414C1168" w14:textId="085D3F9B" w:rsidR="00D17F42" w:rsidRDefault="00D17F42" w:rsidP="008E4F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230CD8">
        <w:rPr>
          <w:rFonts w:ascii="Times New Roman" w:eastAsia="Times New Roman" w:hAnsi="Times New Roman" w:cs="Times New Roman"/>
          <w:highlight w:val="yellow"/>
          <w:u w:val="single"/>
          <w:lang w:eastAsia="fr-FR"/>
        </w:rPr>
        <w:lastRenderedPageBreak/>
        <w:t>Devoir</w:t>
      </w:r>
      <w:r w:rsidRPr="00230CD8">
        <w:rPr>
          <w:rFonts w:ascii="Times New Roman" w:eastAsia="Times New Roman" w:hAnsi="Times New Roman" w:cs="Times New Roman"/>
          <w:highlight w:val="yellow"/>
          <w:lang w:eastAsia="fr-FR"/>
        </w:rPr>
        <w:t>: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4F7BE1F1" w14:textId="281C7001" w:rsidR="00D17F42" w:rsidRDefault="00D17F42" w:rsidP="00D17F42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Identifier les deux temps de l’indicatif auxquels sont conjugués les verbes du poème</w:t>
      </w:r>
    </w:p>
    <w:p w14:paraId="65DDBA15" w14:textId="01357F97" w:rsidR="00D17F42" w:rsidRDefault="00230CD8" w:rsidP="00D17F42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</w:t>
      </w:r>
      <w:r w:rsidR="00D17F42">
        <w:rPr>
          <w:rFonts w:ascii="Times New Roman" w:eastAsia="Times New Roman" w:hAnsi="Times New Roman" w:cs="Times New Roman"/>
          <w:lang w:eastAsia="fr-FR"/>
        </w:rPr>
        <w:t xml:space="preserve">lasser </w:t>
      </w:r>
      <w:r>
        <w:rPr>
          <w:rFonts w:ascii="Times New Roman" w:eastAsia="Times New Roman" w:hAnsi="Times New Roman" w:cs="Times New Roman"/>
          <w:lang w:eastAsia="fr-FR"/>
        </w:rPr>
        <w:t xml:space="preserve">les verbes </w:t>
      </w:r>
      <w:r w:rsidR="00D17F42">
        <w:rPr>
          <w:rFonts w:ascii="Times New Roman" w:eastAsia="Times New Roman" w:hAnsi="Times New Roman" w:cs="Times New Roman"/>
          <w:lang w:eastAsia="fr-FR"/>
        </w:rPr>
        <w:t>dans un tableau de deux colonnes .</w:t>
      </w:r>
    </w:p>
    <w:p w14:paraId="48BFFE1D" w14:textId="4EBF6F92" w:rsidR="00D17F42" w:rsidRDefault="00D17F42" w:rsidP="00D17F42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Donner l’infinitif </w:t>
      </w:r>
      <w:r w:rsidR="00230CD8">
        <w:rPr>
          <w:rFonts w:ascii="Times New Roman" w:eastAsia="Times New Roman" w:hAnsi="Times New Roman" w:cs="Times New Roman"/>
          <w:lang w:eastAsia="fr-FR"/>
        </w:rPr>
        <w:t xml:space="preserve">et le groupe </w:t>
      </w:r>
      <w:r>
        <w:rPr>
          <w:rFonts w:ascii="Times New Roman" w:eastAsia="Times New Roman" w:hAnsi="Times New Roman" w:cs="Times New Roman"/>
          <w:lang w:eastAsia="fr-FR"/>
        </w:rPr>
        <w:t>de chac</w:t>
      </w:r>
      <w:r w:rsidR="00230CD8">
        <w:rPr>
          <w:rFonts w:ascii="Times New Roman" w:eastAsia="Times New Roman" w:hAnsi="Times New Roman" w:cs="Times New Roman"/>
          <w:lang w:eastAsia="fr-FR"/>
        </w:rPr>
        <w:t>un</w:t>
      </w:r>
    </w:p>
    <w:p w14:paraId="1B34B142" w14:textId="58C522D2" w:rsidR="00D17F42" w:rsidRPr="00D17F42" w:rsidRDefault="00D17F42" w:rsidP="00230CD8">
      <w:pPr>
        <w:pStyle w:val="Paragraphedelist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17F42" w14:paraId="5555B22D" w14:textId="77777777" w:rsidTr="00AC67AB">
        <w:tc>
          <w:tcPr>
            <w:tcW w:w="4507" w:type="dxa"/>
            <w:gridSpan w:val="3"/>
          </w:tcPr>
          <w:p w14:paraId="6294FD55" w14:textId="2E7A793F" w:rsidR="00D17F42" w:rsidRDefault="00D17F42" w:rsidP="00D17F4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Temps 1:……….</w:t>
            </w:r>
          </w:p>
        </w:tc>
        <w:tc>
          <w:tcPr>
            <w:tcW w:w="4509" w:type="dxa"/>
            <w:gridSpan w:val="3"/>
          </w:tcPr>
          <w:p w14:paraId="51AF8387" w14:textId="0ED00277" w:rsidR="00D17F42" w:rsidRDefault="00D17F42" w:rsidP="00D17F4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Temps 2:……..</w:t>
            </w:r>
          </w:p>
        </w:tc>
      </w:tr>
      <w:tr w:rsidR="00D17F42" w14:paraId="0E26C27D" w14:textId="77777777" w:rsidTr="00D17F42">
        <w:tc>
          <w:tcPr>
            <w:tcW w:w="1502" w:type="dxa"/>
          </w:tcPr>
          <w:p w14:paraId="53A143E9" w14:textId="6592EAD9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Verbe</w:t>
            </w:r>
          </w:p>
        </w:tc>
        <w:tc>
          <w:tcPr>
            <w:tcW w:w="1502" w:type="dxa"/>
          </w:tcPr>
          <w:p w14:paraId="6CB71A22" w14:textId="5618F0DF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Infinitif </w:t>
            </w:r>
          </w:p>
        </w:tc>
        <w:tc>
          <w:tcPr>
            <w:tcW w:w="1503" w:type="dxa"/>
          </w:tcPr>
          <w:p w14:paraId="4772780C" w14:textId="71345439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Groupe</w:t>
            </w:r>
          </w:p>
        </w:tc>
        <w:tc>
          <w:tcPr>
            <w:tcW w:w="1503" w:type="dxa"/>
          </w:tcPr>
          <w:p w14:paraId="0D743B34" w14:textId="630E09A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Verbe </w:t>
            </w:r>
          </w:p>
        </w:tc>
        <w:tc>
          <w:tcPr>
            <w:tcW w:w="1503" w:type="dxa"/>
          </w:tcPr>
          <w:p w14:paraId="3F10015F" w14:textId="4001D459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Infinitif </w:t>
            </w:r>
          </w:p>
        </w:tc>
        <w:tc>
          <w:tcPr>
            <w:tcW w:w="1503" w:type="dxa"/>
          </w:tcPr>
          <w:p w14:paraId="64117E4A" w14:textId="7B809495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Groupe</w:t>
            </w:r>
          </w:p>
        </w:tc>
      </w:tr>
      <w:tr w:rsidR="00D17F42" w14:paraId="08DEFD40" w14:textId="77777777" w:rsidTr="00D17F42">
        <w:tc>
          <w:tcPr>
            <w:tcW w:w="1502" w:type="dxa"/>
          </w:tcPr>
          <w:p w14:paraId="7FFFF492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2" w:type="dxa"/>
          </w:tcPr>
          <w:p w14:paraId="195689F7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27F78533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5DBDBF68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5364D65E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5E80A8F7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D17F42" w14:paraId="360B5B74" w14:textId="77777777" w:rsidTr="00D17F42">
        <w:tc>
          <w:tcPr>
            <w:tcW w:w="1502" w:type="dxa"/>
          </w:tcPr>
          <w:p w14:paraId="6DA63AD7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2" w:type="dxa"/>
          </w:tcPr>
          <w:p w14:paraId="1D2C4BF5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476AC79A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6678315D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2C0AB57F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31E19484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D17F42" w14:paraId="22839FD3" w14:textId="77777777" w:rsidTr="00D17F42">
        <w:tc>
          <w:tcPr>
            <w:tcW w:w="1502" w:type="dxa"/>
          </w:tcPr>
          <w:p w14:paraId="6CC04043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2" w:type="dxa"/>
          </w:tcPr>
          <w:p w14:paraId="266E435A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6F1A94A8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69C5DD60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66CA9EE3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03" w:type="dxa"/>
          </w:tcPr>
          <w:p w14:paraId="063E63B4" w14:textId="77777777" w:rsidR="00D17F42" w:rsidRDefault="00D17F42" w:rsidP="008E4F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6981DAED" w14:textId="77777777" w:rsidR="005B3A25" w:rsidRDefault="005B3A25" w:rsidP="008E4F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</w:p>
    <w:p w14:paraId="07707997" w14:textId="77777777" w:rsidR="005B3A25" w:rsidRDefault="005B3A25" w:rsidP="005B3A2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600A9105" w14:textId="77777777" w:rsidR="005B3A25" w:rsidRPr="005B3A25" w:rsidRDefault="005B3A25" w:rsidP="005B3A2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7921A213" w14:textId="77777777" w:rsidR="00FD1A76" w:rsidRPr="00FD1A76" w:rsidRDefault="00FD1A76" w:rsidP="00FD1A7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7EF7A400" w14:textId="77777777" w:rsidR="00040193" w:rsidRDefault="00040193" w:rsidP="00040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3C93A92C" w14:textId="77777777" w:rsidR="00040193" w:rsidRDefault="00040193" w:rsidP="00040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00385D00" w14:textId="77777777" w:rsidR="00040193" w:rsidRDefault="00040193" w:rsidP="00040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7AE240E4" w14:textId="77777777" w:rsidR="00040193" w:rsidRDefault="00040193" w:rsidP="00040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3EC75B0A" w14:textId="77777777" w:rsidR="00040193" w:rsidRDefault="00040193" w:rsidP="00040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6F910C7F" w14:textId="77777777" w:rsidR="00040193" w:rsidRDefault="00040193" w:rsidP="00040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5655813A" w14:textId="77777777" w:rsidR="00040193" w:rsidRDefault="00040193" w:rsidP="00040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546B9963" w14:textId="77777777" w:rsidR="00040193" w:rsidRPr="000B4554" w:rsidRDefault="00040193"/>
    <w:sectPr w:rsidR="00040193" w:rsidRPr="000B4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747B"/>
    <w:multiLevelType w:val="multilevel"/>
    <w:tmpl w:val="D620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79F0"/>
    <w:multiLevelType w:val="hybridMultilevel"/>
    <w:tmpl w:val="87427A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D649D"/>
    <w:multiLevelType w:val="hybridMultilevel"/>
    <w:tmpl w:val="1A382030"/>
    <w:lvl w:ilvl="0" w:tplc="9702A5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7766"/>
    <w:multiLevelType w:val="multilevel"/>
    <w:tmpl w:val="8E5E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05124"/>
    <w:multiLevelType w:val="hybridMultilevel"/>
    <w:tmpl w:val="A1DAA62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328D9"/>
    <w:multiLevelType w:val="hybridMultilevel"/>
    <w:tmpl w:val="45621502"/>
    <w:lvl w:ilvl="0" w:tplc="4558A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1F7F"/>
    <w:multiLevelType w:val="multilevel"/>
    <w:tmpl w:val="F6D0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632D2"/>
    <w:multiLevelType w:val="hybridMultilevel"/>
    <w:tmpl w:val="6D166936"/>
    <w:lvl w:ilvl="0" w:tplc="23D62A9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D04493"/>
    <w:multiLevelType w:val="hybridMultilevel"/>
    <w:tmpl w:val="9666321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EE9"/>
    <w:multiLevelType w:val="hybridMultilevel"/>
    <w:tmpl w:val="6FBCF2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63C45"/>
    <w:multiLevelType w:val="hybridMultilevel"/>
    <w:tmpl w:val="F63849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F5B99"/>
    <w:multiLevelType w:val="multilevel"/>
    <w:tmpl w:val="7D3C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E07C0"/>
    <w:multiLevelType w:val="hybridMultilevel"/>
    <w:tmpl w:val="14429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14458"/>
    <w:multiLevelType w:val="multilevel"/>
    <w:tmpl w:val="45EC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A60EBC"/>
    <w:multiLevelType w:val="hybridMultilevel"/>
    <w:tmpl w:val="04C0867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551FB"/>
    <w:multiLevelType w:val="hybridMultilevel"/>
    <w:tmpl w:val="298E7C4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2015A"/>
    <w:multiLevelType w:val="multilevel"/>
    <w:tmpl w:val="0DC4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C342C"/>
    <w:multiLevelType w:val="hybridMultilevel"/>
    <w:tmpl w:val="70D62990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562984"/>
    <w:multiLevelType w:val="hybridMultilevel"/>
    <w:tmpl w:val="508096A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B54B6"/>
    <w:multiLevelType w:val="hybridMultilevel"/>
    <w:tmpl w:val="315296C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0B76"/>
    <w:multiLevelType w:val="multilevel"/>
    <w:tmpl w:val="A0C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A01672"/>
    <w:multiLevelType w:val="hybridMultilevel"/>
    <w:tmpl w:val="D7764EFA"/>
    <w:lvl w:ilvl="0" w:tplc="D26623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C4E23"/>
    <w:multiLevelType w:val="hybridMultilevel"/>
    <w:tmpl w:val="A15E41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64204">
    <w:abstractNumId w:val="11"/>
  </w:num>
  <w:num w:numId="2" w16cid:durableId="102968996">
    <w:abstractNumId w:val="3"/>
  </w:num>
  <w:num w:numId="3" w16cid:durableId="842629073">
    <w:abstractNumId w:val="16"/>
  </w:num>
  <w:num w:numId="4" w16cid:durableId="1046174238">
    <w:abstractNumId w:val="22"/>
  </w:num>
  <w:num w:numId="5" w16cid:durableId="448747442">
    <w:abstractNumId w:val="12"/>
  </w:num>
  <w:num w:numId="6" w16cid:durableId="2073846548">
    <w:abstractNumId w:val="2"/>
  </w:num>
  <w:num w:numId="7" w16cid:durableId="1090157465">
    <w:abstractNumId w:val="21"/>
  </w:num>
  <w:num w:numId="8" w16cid:durableId="970745238">
    <w:abstractNumId w:val="4"/>
  </w:num>
  <w:num w:numId="9" w16cid:durableId="84309183">
    <w:abstractNumId w:val="1"/>
  </w:num>
  <w:num w:numId="10" w16cid:durableId="48461535">
    <w:abstractNumId w:val="7"/>
  </w:num>
  <w:num w:numId="11" w16cid:durableId="1906721402">
    <w:abstractNumId w:val="20"/>
  </w:num>
  <w:num w:numId="12" w16cid:durableId="15935818">
    <w:abstractNumId w:val="0"/>
  </w:num>
  <w:num w:numId="13" w16cid:durableId="1053502524">
    <w:abstractNumId w:val="13"/>
  </w:num>
  <w:num w:numId="14" w16cid:durableId="1824274425">
    <w:abstractNumId w:val="6"/>
  </w:num>
  <w:num w:numId="15" w16cid:durableId="643584578">
    <w:abstractNumId w:val="10"/>
  </w:num>
  <w:num w:numId="16" w16cid:durableId="770275660">
    <w:abstractNumId w:val="14"/>
  </w:num>
  <w:num w:numId="17" w16cid:durableId="165948607">
    <w:abstractNumId w:val="17"/>
  </w:num>
  <w:num w:numId="18" w16cid:durableId="1491020893">
    <w:abstractNumId w:val="19"/>
  </w:num>
  <w:num w:numId="19" w16cid:durableId="662512157">
    <w:abstractNumId w:val="15"/>
  </w:num>
  <w:num w:numId="20" w16cid:durableId="872041604">
    <w:abstractNumId w:val="9"/>
  </w:num>
  <w:num w:numId="21" w16cid:durableId="216087249">
    <w:abstractNumId w:val="5"/>
  </w:num>
  <w:num w:numId="22" w16cid:durableId="266621849">
    <w:abstractNumId w:val="8"/>
  </w:num>
  <w:num w:numId="23" w16cid:durableId="18194909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92"/>
    <w:rsid w:val="0003388A"/>
    <w:rsid w:val="00040193"/>
    <w:rsid w:val="000B4554"/>
    <w:rsid w:val="001333BD"/>
    <w:rsid w:val="001D5BED"/>
    <w:rsid w:val="00230CD8"/>
    <w:rsid w:val="00284492"/>
    <w:rsid w:val="002A3646"/>
    <w:rsid w:val="002F56D0"/>
    <w:rsid w:val="003033EE"/>
    <w:rsid w:val="00315711"/>
    <w:rsid w:val="00321229"/>
    <w:rsid w:val="0033686E"/>
    <w:rsid w:val="0037280B"/>
    <w:rsid w:val="003B2305"/>
    <w:rsid w:val="00454B06"/>
    <w:rsid w:val="00460798"/>
    <w:rsid w:val="004B5A1E"/>
    <w:rsid w:val="004D69ED"/>
    <w:rsid w:val="00531CAD"/>
    <w:rsid w:val="005A1BBD"/>
    <w:rsid w:val="005B3A25"/>
    <w:rsid w:val="005B7D99"/>
    <w:rsid w:val="005E09F0"/>
    <w:rsid w:val="006112B4"/>
    <w:rsid w:val="00644BB4"/>
    <w:rsid w:val="00687F24"/>
    <w:rsid w:val="006A5DF5"/>
    <w:rsid w:val="006B5536"/>
    <w:rsid w:val="006B66E6"/>
    <w:rsid w:val="00723D49"/>
    <w:rsid w:val="007604EF"/>
    <w:rsid w:val="007875A7"/>
    <w:rsid w:val="007A1CC7"/>
    <w:rsid w:val="007A71C4"/>
    <w:rsid w:val="007B1204"/>
    <w:rsid w:val="007B1CB9"/>
    <w:rsid w:val="007E7752"/>
    <w:rsid w:val="00827577"/>
    <w:rsid w:val="00871744"/>
    <w:rsid w:val="008B4888"/>
    <w:rsid w:val="008D3850"/>
    <w:rsid w:val="008D3EC7"/>
    <w:rsid w:val="008E4FB8"/>
    <w:rsid w:val="00903E5D"/>
    <w:rsid w:val="00912767"/>
    <w:rsid w:val="00916420"/>
    <w:rsid w:val="00921C37"/>
    <w:rsid w:val="009E3F70"/>
    <w:rsid w:val="00A1674D"/>
    <w:rsid w:val="00AC4B40"/>
    <w:rsid w:val="00B3090F"/>
    <w:rsid w:val="00B560C1"/>
    <w:rsid w:val="00B61085"/>
    <w:rsid w:val="00B80D7D"/>
    <w:rsid w:val="00BC3A94"/>
    <w:rsid w:val="00C17717"/>
    <w:rsid w:val="00C36D8B"/>
    <w:rsid w:val="00C66783"/>
    <w:rsid w:val="00CF38BA"/>
    <w:rsid w:val="00D17F42"/>
    <w:rsid w:val="00D3562B"/>
    <w:rsid w:val="00D93FB4"/>
    <w:rsid w:val="00DB0294"/>
    <w:rsid w:val="00DC4F9C"/>
    <w:rsid w:val="00EE4B7F"/>
    <w:rsid w:val="00F16128"/>
    <w:rsid w:val="00F21243"/>
    <w:rsid w:val="00F36D94"/>
    <w:rsid w:val="00F74982"/>
    <w:rsid w:val="00FD03FF"/>
    <w:rsid w:val="00F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E4CCE"/>
  <w15:chartTrackingRefBased/>
  <w15:docId w15:val="{F69A4788-E603-C543-BA5D-2023E50B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4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4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84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4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4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4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4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4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4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4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84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84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44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44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44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44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44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44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4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4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4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4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44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44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44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4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44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44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8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07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460798"/>
    <w:rPr>
      <w:b/>
      <w:bCs/>
    </w:rPr>
  </w:style>
  <w:style w:type="character" w:styleId="Accentuation">
    <w:name w:val="Emphasis"/>
    <w:basedOn w:val="Policepardfaut"/>
    <w:uiPriority w:val="20"/>
    <w:qFormat/>
    <w:rsid w:val="00460798"/>
    <w:rPr>
      <w:i/>
      <w:iCs/>
    </w:rPr>
  </w:style>
  <w:style w:type="character" w:styleId="Lienhypertexte">
    <w:name w:val="Hyperlink"/>
    <w:basedOn w:val="Policepardfaut"/>
    <w:uiPriority w:val="99"/>
    <w:unhideWhenUsed/>
    <w:rsid w:val="00C36D8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6D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C3A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1471</Words>
  <Characters>6962</Characters>
  <Application>Microsoft Office Word</Application>
  <DocSecurity>0</DocSecurity>
  <Lines>435</Lines>
  <Paragraphs>281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Khoury</dc:creator>
  <cp:keywords/>
  <dc:description/>
  <cp:lastModifiedBy>Nathalie Khoury</cp:lastModifiedBy>
  <cp:revision>3</cp:revision>
  <cp:lastPrinted>2026-01-31T00:05:00Z</cp:lastPrinted>
  <dcterms:created xsi:type="dcterms:W3CDTF">2026-02-02T10:44:00Z</dcterms:created>
  <dcterms:modified xsi:type="dcterms:W3CDTF">2026-02-02T10:45:00Z</dcterms:modified>
</cp:coreProperties>
</file>